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1F6F2" w14:textId="77777777" w:rsidR="00F60AC8" w:rsidRDefault="00F60AC8" w:rsidP="00F60AC8">
      <w:pPr>
        <w:spacing w:line="276" w:lineRule="auto"/>
        <w:jc w:val="center"/>
        <w:rPr>
          <w:b/>
          <w:sz w:val="28"/>
          <w:szCs w:val="24"/>
        </w:rPr>
      </w:pPr>
    </w:p>
    <w:p w14:paraId="7C0B86D7" w14:textId="77777777" w:rsidR="00F60AC8" w:rsidRPr="003732B0" w:rsidRDefault="00F60AC8" w:rsidP="00F60AC8">
      <w:pPr>
        <w:spacing w:line="276" w:lineRule="auto"/>
        <w:jc w:val="center"/>
        <w:rPr>
          <w:b/>
          <w:sz w:val="28"/>
          <w:szCs w:val="24"/>
        </w:rPr>
      </w:pPr>
      <w:r>
        <w:rPr>
          <w:b/>
          <w:sz w:val="28"/>
          <w:szCs w:val="24"/>
        </w:rPr>
        <w:t>COMUNICATO STAMPA</w:t>
      </w:r>
      <w:r>
        <w:rPr>
          <w:b/>
          <w:sz w:val="28"/>
          <w:szCs w:val="24"/>
        </w:rPr>
        <w:br/>
        <w:t xml:space="preserve">I </w:t>
      </w:r>
      <w:proofErr w:type="gramStart"/>
      <w:r>
        <w:rPr>
          <w:b/>
          <w:sz w:val="28"/>
          <w:szCs w:val="24"/>
        </w:rPr>
        <w:t>12</w:t>
      </w:r>
      <w:proofErr w:type="gramEnd"/>
      <w:r>
        <w:rPr>
          <w:b/>
          <w:sz w:val="28"/>
          <w:szCs w:val="24"/>
        </w:rPr>
        <w:t xml:space="preserve"> candidati </w:t>
      </w:r>
      <w:r w:rsidRPr="003732B0">
        <w:rPr>
          <w:b/>
          <w:sz w:val="28"/>
          <w:szCs w:val="24"/>
        </w:rPr>
        <w:t>alla LX</w:t>
      </w:r>
      <w:r>
        <w:rPr>
          <w:b/>
          <w:sz w:val="28"/>
          <w:szCs w:val="24"/>
        </w:rPr>
        <w:t>X</w:t>
      </w:r>
      <w:r w:rsidRPr="003732B0">
        <w:rPr>
          <w:b/>
          <w:sz w:val="28"/>
          <w:szCs w:val="24"/>
        </w:rPr>
        <w:t>II edizione</w:t>
      </w:r>
      <w:r>
        <w:rPr>
          <w:b/>
          <w:sz w:val="28"/>
          <w:szCs w:val="24"/>
        </w:rPr>
        <w:t xml:space="preserve"> del Premio Strega</w:t>
      </w:r>
    </w:p>
    <w:p w14:paraId="6140D9A5" w14:textId="77777777" w:rsidR="00F60AC8" w:rsidRPr="008D1297" w:rsidRDefault="00F60AC8" w:rsidP="00F60AC8">
      <w:pPr>
        <w:spacing w:after="0" w:line="276" w:lineRule="auto"/>
        <w:jc w:val="center"/>
        <w:rPr>
          <w:b/>
          <w:sz w:val="24"/>
          <w:szCs w:val="24"/>
        </w:rPr>
      </w:pPr>
    </w:p>
    <w:p w14:paraId="0FEA6C61" w14:textId="77777777" w:rsidR="00F60AC8" w:rsidRDefault="00F60AC8" w:rsidP="00F60AC8">
      <w:pPr>
        <w:spacing w:after="0" w:line="276" w:lineRule="auto"/>
        <w:jc w:val="both"/>
        <w:rPr>
          <w:sz w:val="24"/>
          <w:szCs w:val="24"/>
        </w:rPr>
      </w:pPr>
      <w:proofErr w:type="gramStart"/>
      <w:r>
        <w:rPr>
          <w:i/>
          <w:sz w:val="24"/>
          <w:szCs w:val="24"/>
        </w:rPr>
        <w:t>Roma, Tempio di Adriano – Camera di Commercio di Roma, 19 aprile</w:t>
      </w:r>
      <w:r w:rsidRPr="00AC5E45">
        <w:rPr>
          <w:i/>
          <w:sz w:val="24"/>
          <w:szCs w:val="24"/>
        </w:rPr>
        <w:t xml:space="preserve"> 2018</w:t>
      </w:r>
      <w:proofErr w:type="gramEnd"/>
      <w:r>
        <w:rPr>
          <w:sz w:val="24"/>
          <w:szCs w:val="24"/>
        </w:rPr>
        <w:t xml:space="preserve">. </w:t>
      </w:r>
      <w:r>
        <w:rPr>
          <w:rFonts w:cstheme="minorHAnsi"/>
          <w:sz w:val="24"/>
          <w:szCs w:val="24"/>
        </w:rPr>
        <w:t xml:space="preserve">Il Comitato direttivo </w:t>
      </w:r>
      <w:r>
        <w:rPr>
          <w:sz w:val="24"/>
          <w:szCs w:val="24"/>
        </w:rPr>
        <w:t xml:space="preserve">del </w:t>
      </w:r>
      <w:r w:rsidRPr="000D684D">
        <w:rPr>
          <w:b/>
          <w:sz w:val="24"/>
          <w:szCs w:val="24"/>
        </w:rPr>
        <w:t>Premio Strega</w:t>
      </w:r>
      <w:r w:rsidRPr="00D70F81">
        <w:rPr>
          <w:sz w:val="24"/>
          <w:szCs w:val="24"/>
        </w:rPr>
        <w:t>,</w:t>
      </w:r>
      <w:r>
        <w:rPr>
          <w:sz w:val="24"/>
          <w:szCs w:val="24"/>
        </w:rPr>
        <w:t xml:space="preserve"> </w:t>
      </w:r>
      <w:r w:rsidRPr="000D684D">
        <w:rPr>
          <w:sz w:val="24"/>
          <w:szCs w:val="24"/>
        </w:rPr>
        <w:t>promosso da</w:t>
      </w:r>
      <w:r>
        <w:rPr>
          <w:sz w:val="24"/>
          <w:szCs w:val="24"/>
        </w:rPr>
        <w:t>lla</w:t>
      </w:r>
      <w:r>
        <w:rPr>
          <w:b/>
          <w:sz w:val="24"/>
          <w:szCs w:val="24"/>
        </w:rPr>
        <w:t xml:space="preserve"> Fondazione Maria e Goffredo Bellonci </w:t>
      </w:r>
      <w:r w:rsidRPr="000D684D">
        <w:rPr>
          <w:sz w:val="24"/>
          <w:szCs w:val="24"/>
        </w:rPr>
        <w:t xml:space="preserve">e </w:t>
      </w:r>
      <w:r>
        <w:rPr>
          <w:b/>
          <w:sz w:val="24"/>
          <w:szCs w:val="24"/>
        </w:rPr>
        <w:t>Liquore Strega</w:t>
      </w:r>
      <w:r>
        <w:rPr>
          <w:sz w:val="24"/>
          <w:szCs w:val="24"/>
        </w:rPr>
        <w:t xml:space="preserve"> con il contributo della </w:t>
      </w:r>
      <w:r w:rsidRPr="00D70F81">
        <w:rPr>
          <w:b/>
          <w:sz w:val="24"/>
          <w:szCs w:val="24"/>
        </w:rPr>
        <w:t>Camera di Commercio di Roma</w:t>
      </w:r>
      <w:r>
        <w:rPr>
          <w:sz w:val="24"/>
          <w:szCs w:val="24"/>
        </w:rPr>
        <w:t xml:space="preserve"> e in collaborazione con </w:t>
      </w:r>
      <w:r>
        <w:rPr>
          <w:b/>
          <w:sz w:val="24"/>
          <w:szCs w:val="24"/>
        </w:rPr>
        <w:t>BPER</w:t>
      </w:r>
      <w:r w:rsidRPr="00D70F81">
        <w:rPr>
          <w:b/>
          <w:sz w:val="24"/>
          <w:szCs w:val="24"/>
        </w:rPr>
        <w:t xml:space="preserve"> Banca</w:t>
      </w:r>
      <w:r w:rsidRPr="0067234C">
        <w:rPr>
          <w:sz w:val="24"/>
          <w:szCs w:val="24"/>
        </w:rPr>
        <w:t>,</w:t>
      </w:r>
      <w:r>
        <w:rPr>
          <w:sz w:val="24"/>
          <w:szCs w:val="24"/>
        </w:rPr>
        <w:t xml:space="preserve"> ha selezionato i </w:t>
      </w:r>
      <w:r w:rsidRPr="009D085E">
        <w:rPr>
          <w:b/>
          <w:sz w:val="24"/>
          <w:szCs w:val="24"/>
        </w:rPr>
        <w:t>dodici libri</w:t>
      </w:r>
      <w:r>
        <w:rPr>
          <w:sz w:val="24"/>
          <w:szCs w:val="24"/>
        </w:rPr>
        <w:t xml:space="preserve"> che si </w:t>
      </w:r>
      <w:proofErr w:type="gramStart"/>
      <w:r>
        <w:rPr>
          <w:sz w:val="24"/>
          <w:szCs w:val="24"/>
        </w:rPr>
        <w:t>disputeranno</w:t>
      </w:r>
      <w:proofErr w:type="gramEnd"/>
      <w:r>
        <w:rPr>
          <w:sz w:val="24"/>
          <w:szCs w:val="24"/>
        </w:rPr>
        <w:t xml:space="preserve"> la LXXII edizione.</w:t>
      </w:r>
    </w:p>
    <w:p w14:paraId="2F4C8C1F" w14:textId="77777777" w:rsidR="00F60AC8" w:rsidRDefault="00F60AC8" w:rsidP="00F60AC8">
      <w:pPr>
        <w:spacing w:after="0" w:line="276" w:lineRule="auto"/>
        <w:jc w:val="both"/>
        <w:rPr>
          <w:sz w:val="24"/>
          <w:szCs w:val="24"/>
        </w:rPr>
      </w:pPr>
    </w:p>
    <w:p w14:paraId="26A854A9" w14:textId="77777777" w:rsidR="00F60AC8" w:rsidRDefault="00F60AC8" w:rsidP="00F60AC8">
      <w:pPr>
        <w:spacing w:after="0" w:line="276" w:lineRule="auto"/>
        <w:jc w:val="both"/>
        <w:rPr>
          <w:sz w:val="24"/>
          <w:szCs w:val="24"/>
        </w:rPr>
      </w:pPr>
      <w:r>
        <w:rPr>
          <w:sz w:val="24"/>
          <w:szCs w:val="24"/>
        </w:rPr>
        <w:t xml:space="preserve">Nel corso della conferenza stampa di annuncio dei candidati </w:t>
      </w:r>
      <w:proofErr w:type="gramStart"/>
      <w:r>
        <w:rPr>
          <w:sz w:val="24"/>
          <w:szCs w:val="24"/>
        </w:rPr>
        <w:t>sono</w:t>
      </w:r>
      <w:proofErr w:type="gramEnd"/>
      <w:r>
        <w:rPr>
          <w:sz w:val="24"/>
          <w:szCs w:val="24"/>
        </w:rPr>
        <w:t xml:space="preserve"> intervenuti </w:t>
      </w:r>
      <w:r w:rsidRPr="008106B5">
        <w:rPr>
          <w:b/>
          <w:sz w:val="24"/>
          <w:szCs w:val="24"/>
        </w:rPr>
        <w:t>Pietro Abate</w:t>
      </w:r>
      <w:r>
        <w:rPr>
          <w:sz w:val="24"/>
          <w:szCs w:val="24"/>
        </w:rPr>
        <w:t xml:space="preserve">, Segretario generale della Camera di Commercio di Roma, </w:t>
      </w:r>
      <w:r w:rsidRPr="008106B5">
        <w:rPr>
          <w:b/>
          <w:sz w:val="24"/>
          <w:szCs w:val="24"/>
        </w:rPr>
        <w:t>Giuseppe D’</w:t>
      </w:r>
      <w:proofErr w:type="spellStart"/>
      <w:r w:rsidRPr="008106B5">
        <w:rPr>
          <w:b/>
          <w:sz w:val="24"/>
          <w:szCs w:val="24"/>
        </w:rPr>
        <w:t>Avino</w:t>
      </w:r>
      <w:proofErr w:type="spellEnd"/>
      <w:r>
        <w:rPr>
          <w:sz w:val="24"/>
          <w:szCs w:val="24"/>
        </w:rPr>
        <w:t xml:space="preserve">, Presidente di Strega Alberti Benevento, </w:t>
      </w:r>
      <w:r w:rsidRPr="008106B5">
        <w:rPr>
          <w:b/>
          <w:sz w:val="24"/>
          <w:szCs w:val="24"/>
        </w:rPr>
        <w:t>Eugenio Tangerini</w:t>
      </w:r>
      <w:r>
        <w:rPr>
          <w:sz w:val="24"/>
          <w:szCs w:val="24"/>
        </w:rPr>
        <w:t xml:space="preserve">, Responsabile Relazioni Esterne di BPER Banca, </w:t>
      </w:r>
      <w:r w:rsidRPr="008106B5">
        <w:rPr>
          <w:b/>
          <w:sz w:val="24"/>
          <w:szCs w:val="24"/>
        </w:rPr>
        <w:t>Melania Mazzucco</w:t>
      </w:r>
      <w:r>
        <w:rPr>
          <w:sz w:val="24"/>
          <w:szCs w:val="24"/>
        </w:rPr>
        <w:t xml:space="preserve">, Presidente del Comitato direttivo del Premio Strega, </w:t>
      </w:r>
      <w:r w:rsidRPr="008106B5">
        <w:rPr>
          <w:b/>
          <w:sz w:val="24"/>
          <w:szCs w:val="24"/>
        </w:rPr>
        <w:t xml:space="preserve">Giovanni </w:t>
      </w:r>
      <w:proofErr w:type="spellStart"/>
      <w:r w:rsidRPr="008106B5">
        <w:rPr>
          <w:b/>
          <w:sz w:val="24"/>
          <w:szCs w:val="24"/>
        </w:rPr>
        <w:t>Solimine</w:t>
      </w:r>
      <w:proofErr w:type="spellEnd"/>
      <w:r>
        <w:rPr>
          <w:sz w:val="24"/>
          <w:szCs w:val="24"/>
        </w:rPr>
        <w:t xml:space="preserve">, Presidente della Fondazione Bellonci, coordinati da </w:t>
      </w:r>
      <w:r w:rsidRPr="008106B5">
        <w:rPr>
          <w:b/>
          <w:sz w:val="24"/>
          <w:szCs w:val="24"/>
        </w:rPr>
        <w:t>Stefano</w:t>
      </w:r>
      <w:r>
        <w:rPr>
          <w:sz w:val="24"/>
          <w:szCs w:val="24"/>
        </w:rPr>
        <w:t xml:space="preserve"> </w:t>
      </w:r>
      <w:proofErr w:type="spellStart"/>
      <w:r w:rsidRPr="008106B5">
        <w:rPr>
          <w:b/>
          <w:sz w:val="24"/>
          <w:szCs w:val="24"/>
        </w:rPr>
        <w:t>Petrocchi</w:t>
      </w:r>
      <w:proofErr w:type="spellEnd"/>
      <w:r>
        <w:rPr>
          <w:sz w:val="24"/>
          <w:szCs w:val="24"/>
        </w:rPr>
        <w:t>, Direttore della stessa Fondazione.</w:t>
      </w:r>
    </w:p>
    <w:p w14:paraId="22C4913E" w14:textId="77777777" w:rsidR="00F60AC8" w:rsidRDefault="00F60AC8" w:rsidP="00F60AC8">
      <w:pPr>
        <w:spacing w:after="0" w:line="276" w:lineRule="auto"/>
        <w:jc w:val="both"/>
        <w:rPr>
          <w:sz w:val="24"/>
          <w:szCs w:val="24"/>
        </w:rPr>
      </w:pPr>
    </w:p>
    <w:p w14:paraId="6A04B3B0" w14:textId="77777777" w:rsidR="00F60AC8" w:rsidRDefault="00F60AC8" w:rsidP="00F60AC8">
      <w:pPr>
        <w:spacing w:after="0" w:line="276" w:lineRule="auto"/>
        <w:jc w:val="both"/>
        <w:rPr>
          <w:sz w:val="24"/>
          <w:szCs w:val="24"/>
        </w:rPr>
      </w:pPr>
      <w:r>
        <w:rPr>
          <w:sz w:val="24"/>
          <w:szCs w:val="24"/>
        </w:rPr>
        <w:t xml:space="preserve">Il 31 marzo scorso, alla scadenza del termine per le proposte degli </w:t>
      </w:r>
      <w:r w:rsidRPr="002740F6">
        <w:rPr>
          <w:b/>
          <w:sz w:val="24"/>
          <w:szCs w:val="24"/>
        </w:rPr>
        <w:t>Amici della domenica</w:t>
      </w:r>
      <w:r>
        <w:rPr>
          <w:sz w:val="24"/>
          <w:szCs w:val="24"/>
        </w:rPr>
        <w:t xml:space="preserve"> – il gruppo storico della giuria del premio – sono stati segnalati </w:t>
      </w:r>
      <w:proofErr w:type="gramStart"/>
      <w:r>
        <w:rPr>
          <w:sz w:val="24"/>
          <w:szCs w:val="24"/>
        </w:rPr>
        <w:t>41</w:t>
      </w:r>
      <w:proofErr w:type="gramEnd"/>
      <w:r>
        <w:rPr>
          <w:sz w:val="24"/>
          <w:szCs w:val="24"/>
        </w:rPr>
        <w:t xml:space="preserve"> libri di narrativa pubblicati in Italia</w:t>
      </w:r>
      <w:r w:rsidRPr="00A85251">
        <w:rPr>
          <w:sz w:val="24"/>
          <w:szCs w:val="24"/>
        </w:rPr>
        <w:t xml:space="preserve"> tra il 1° apr</w:t>
      </w:r>
      <w:r>
        <w:rPr>
          <w:sz w:val="24"/>
          <w:szCs w:val="24"/>
        </w:rPr>
        <w:t>ile dell’anno precedente e il 31</w:t>
      </w:r>
      <w:r w:rsidRPr="00D70F81">
        <w:rPr>
          <w:sz w:val="24"/>
          <w:szCs w:val="24"/>
        </w:rPr>
        <w:t xml:space="preserve"> marzo </w:t>
      </w:r>
      <w:r w:rsidRPr="00A85251">
        <w:rPr>
          <w:sz w:val="24"/>
          <w:szCs w:val="24"/>
        </w:rPr>
        <w:t>dell’anno in corso</w:t>
      </w:r>
      <w:r>
        <w:rPr>
          <w:sz w:val="24"/>
          <w:szCs w:val="24"/>
        </w:rPr>
        <w:t xml:space="preserve">. </w:t>
      </w:r>
      <w:proofErr w:type="gramStart"/>
      <w:r>
        <w:rPr>
          <w:sz w:val="24"/>
          <w:szCs w:val="24"/>
        </w:rPr>
        <w:t>A partire da</w:t>
      </w:r>
      <w:proofErr w:type="gramEnd"/>
      <w:r>
        <w:rPr>
          <w:sz w:val="24"/>
          <w:szCs w:val="24"/>
        </w:rPr>
        <w:t xml:space="preserve"> questa edizione, </w:t>
      </w:r>
      <w:r w:rsidRPr="00AC5E45">
        <w:rPr>
          <w:sz w:val="24"/>
          <w:szCs w:val="24"/>
        </w:rPr>
        <w:t xml:space="preserve">ogni </w:t>
      </w:r>
      <w:r w:rsidRPr="002740F6">
        <w:rPr>
          <w:sz w:val="24"/>
          <w:szCs w:val="24"/>
        </w:rPr>
        <w:t>Amico</w:t>
      </w:r>
      <w:r w:rsidRPr="00996F47">
        <w:rPr>
          <w:i/>
          <w:sz w:val="24"/>
          <w:szCs w:val="24"/>
        </w:rPr>
        <w:t xml:space="preserve"> </w:t>
      </w:r>
      <w:r>
        <w:rPr>
          <w:sz w:val="24"/>
          <w:szCs w:val="24"/>
        </w:rPr>
        <w:t xml:space="preserve">ha potuto </w:t>
      </w:r>
      <w:r w:rsidRPr="00AC5E45">
        <w:rPr>
          <w:sz w:val="24"/>
          <w:szCs w:val="24"/>
        </w:rPr>
        <w:t xml:space="preserve">segnalare </w:t>
      </w:r>
      <w:r>
        <w:rPr>
          <w:sz w:val="24"/>
          <w:szCs w:val="24"/>
        </w:rPr>
        <w:t xml:space="preserve">un’opera </w:t>
      </w:r>
      <w:r w:rsidRPr="00AC5E45">
        <w:rPr>
          <w:sz w:val="24"/>
          <w:szCs w:val="24"/>
        </w:rPr>
        <w:t>meritevole di concorrere</w:t>
      </w:r>
      <w:r>
        <w:rPr>
          <w:sz w:val="24"/>
          <w:szCs w:val="24"/>
        </w:rPr>
        <w:t xml:space="preserve"> </w:t>
      </w:r>
      <w:r w:rsidRPr="00AC5E45">
        <w:rPr>
          <w:sz w:val="24"/>
          <w:szCs w:val="24"/>
        </w:rPr>
        <w:t xml:space="preserve">senza </w:t>
      </w:r>
      <w:r>
        <w:rPr>
          <w:sz w:val="24"/>
          <w:szCs w:val="24"/>
        </w:rPr>
        <w:t xml:space="preserve">più </w:t>
      </w:r>
      <w:r w:rsidRPr="00AC5E45">
        <w:rPr>
          <w:sz w:val="24"/>
          <w:szCs w:val="24"/>
        </w:rPr>
        <w:t>alcuna necessità di associarsi a un altro giurato</w:t>
      </w:r>
      <w:r>
        <w:rPr>
          <w:sz w:val="24"/>
          <w:szCs w:val="24"/>
        </w:rPr>
        <w:t>, come invece avveniva in passato</w:t>
      </w:r>
      <w:r w:rsidRPr="00AC5E45">
        <w:rPr>
          <w:sz w:val="24"/>
          <w:szCs w:val="24"/>
        </w:rPr>
        <w:t>.</w:t>
      </w:r>
      <w:r w:rsidRPr="0067234C">
        <w:rPr>
          <w:sz w:val="24"/>
          <w:szCs w:val="24"/>
        </w:rPr>
        <w:t xml:space="preserve"> </w:t>
      </w:r>
    </w:p>
    <w:p w14:paraId="516E61AB" w14:textId="77777777" w:rsidR="00F60AC8" w:rsidRDefault="00F60AC8" w:rsidP="00F60AC8">
      <w:pPr>
        <w:spacing w:after="0" w:line="276" w:lineRule="auto"/>
        <w:jc w:val="both"/>
        <w:rPr>
          <w:sz w:val="24"/>
          <w:szCs w:val="24"/>
        </w:rPr>
      </w:pPr>
    </w:p>
    <w:p w14:paraId="12A5CB32" w14:textId="77777777" w:rsidR="00F60AC8" w:rsidRDefault="00F60AC8" w:rsidP="00F60AC8">
      <w:pPr>
        <w:spacing w:after="0" w:line="276" w:lineRule="auto"/>
        <w:jc w:val="both"/>
        <w:rPr>
          <w:sz w:val="24"/>
          <w:szCs w:val="24"/>
        </w:rPr>
      </w:pPr>
      <w:r>
        <w:rPr>
          <w:sz w:val="24"/>
          <w:szCs w:val="24"/>
        </w:rPr>
        <w:t xml:space="preserve">“Questa nuova prerogativa degli Amici della domenica” – ha dichiarato </w:t>
      </w:r>
      <w:r w:rsidRPr="002740F6">
        <w:rPr>
          <w:b/>
          <w:sz w:val="24"/>
          <w:szCs w:val="24"/>
        </w:rPr>
        <w:t xml:space="preserve">Giovanni </w:t>
      </w:r>
      <w:proofErr w:type="spellStart"/>
      <w:r w:rsidRPr="002740F6">
        <w:rPr>
          <w:b/>
          <w:sz w:val="24"/>
          <w:szCs w:val="24"/>
        </w:rPr>
        <w:t>Solimine</w:t>
      </w:r>
      <w:proofErr w:type="spellEnd"/>
      <w:r>
        <w:rPr>
          <w:sz w:val="24"/>
          <w:szCs w:val="24"/>
        </w:rPr>
        <w:t xml:space="preserve"> – “ha portato a un prevedibile aumento delle proposte, consentendo al Comitato direttivo di scegliere in uno spettro più ampio di opere, anche in molti casi all’interno del catalogo di uno stesso editore.”</w:t>
      </w:r>
    </w:p>
    <w:p w14:paraId="7D70EA1E" w14:textId="77777777" w:rsidR="00F60AC8" w:rsidRDefault="00F60AC8" w:rsidP="00F60AC8">
      <w:pPr>
        <w:spacing w:after="0" w:line="276" w:lineRule="auto"/>
        <w:jc w:val="both"/>
        <w:rPr>
          <w:sz w:val="24"/>
          <w:szCs w:val="24"/>
        </w:rPr>
      </w:pPr>
    </w:p>
    <w:p w14:paraId="6FD28080" w14:textId="77777777" w:rsidR="00F60AC8" w:rsidRDefault="00F60AC8" w:rsidP="00F60AC8">
      <w:pPr>
        <w:spacing w:after="0" w:line="276" w:lineRule="auto"/>
        <w:jc w:val="both"/>
        <w:rPr>
          <w:sz w:val="24"/>
          <w:szCs w:val="24"/>
        </w:rPr>
      </w:pPr>
      <w:r>
        <w:rPr>
          <w:sz w:val="24"/>
          <w:szCs w:val="24"/>
        </w:rPr>
        <w:t xml:space="preserve">Questi i </w:t>
      </w:r>
      <w:proofErr w:type="gramStart"/>
      <w:r>
        <w:rPr>
          <w:b/>
          <w:sz w:val="24"/>
          <w:szCs w:val="24"/>
        </w:rPr>
        <w:t>12</w:t>
      </w:r>
      <w:proofErr w:type="gramEnd"/>
      <w:r>
        <w:rPr>
          <w:b/>
          <w:sz w:val="24"/>
          <w:szCs w:val="24"/>
        </w:rPr>
        <w:t xml:space="preserve"> libri</w:t>
      </w:r>
      <w:r>
        <w:rPr>
          <w:sz w:val="24"/>
          <w:szCs w:val="24"/>
        </w:rPr>
        <w:t xml:space="preserve"> selezionati dal </w:t>
      </w:r>
      <w:r w:rsidRPr="0067234C">
        <w:rPr>
          <w:b/>
          <w:sz w:val="24"/>
          <w:szCs w:val="24"/>
        </w:rPr>
        <w:t>Comitato direttivo</w:t>
      </w:r>
      <w:r>
        <w:rPr>
          <w:sz w:val="24"/>
          <w:szCs w:val="24"/>
        </w:rPr>
        <w:t xml:space="preserve"> del Premio, presieduto da </w:t>
      </w:r>
      <w:r w:rsidRPr="002C3959">
        <w:rPr>
          <w:b/>
          <w:sz w:val="24"/>
          <w:szCs w:val="24"/>
        </w:rPr>
        <w:t>Melania G. Mazzucco</w:t>
      </w:r>
      <w:r w:rsidRPr="00D70F81">
        <w:rPr>
          <w:sz w:val="24"/>
          <w:szCs w:val="24"/>
        </w:rPr>
        <w:t xml:space="preserve"> e </w:t>
      </w:r>
      <w:r w:rsidRPr="00B8265E">
        <w:rPr>
          <w:sz w:val="24"/>
          <w:szCs w:val="24"/>
        </w:rPr>
        <w:t xml:space="preserve">composto da </w:t>
      </w:r>
      <w:r w:rsidRPr="008436DE">
        <w:rPr>
          <w:b/>
          <w:sz w:val="24"/>
          <w:szCs w:val="24"/>
        </w:rPr>
        <w:t>Pietro Abate</w:t>
      </w:r>
      <w:r>
        <w:rPr>
          <w:sz w:val="24"/>
          <w:szCs w:val="24"/>
        </w:rPr>
        <w:t xml:space="preserve">, </w:t>
      </w:r>
      <w:r w:rsidRPr="002C3959">
        <w:rPr>
          <w:b/>
          <w:sz w:val="24"/>
          <w:szCs w:val="24"/>
        </w:rPr>
        <w:t>Giuseppe D’</w:t>
      </w:r>
      <w:proofErr w:type="spellStart"/>
      <w:r w:rsidRPr="002C3959">
        <w:rPr>
          <w:b/>
          <w:sz w:val="24"/>
          <w:szCs w:val="24"/>
        </w:rPr>
        <w:t>Avino</w:t>
      </w:r>
      <w:proofErr w:type="spellEnd"/>
      <w:r w:rsidRPr="00B8265E">
        <w:rPr>
          <w:sz w:val="24"/>
          <w:szCs w:val="24"/>
        </w:rPr>
        <w:t xml:space="preserve">, </w:t>
      </w:r>
      <w:r w:rsidRPr="002C3959">
        <w:rPr>
          <w:b/>
          <w:sz w:val="24"/>
          <w:szCs w:val="24"/>
        </w:rPr>
        <w:t>Valeria Della Valle</w:t>
      </w:r>
      <w:r w:rsidRPr="00B8265E">
        <w:rPr>
          <w:sz w:val="24"/>
          <w:szCs w:val="24"/>
        </w:rPr>
        <w:t xml:space="preserve">, </w:t>
      </w:r>
      <w:r w:rsidRPr="002C3959">
        <w:rPr>
          <w:b/>
          <w:sz w:val="24"/>
          <w:szCs w:val="24"/>
        </w:rPr>
        <w:t>Ernesto Ferrero</w:t>
      </w:r>
      <w:r>
        <w:rPr>
          <w:sz w:val="24"/>
          <w:szCs w:val="24"/>
        </w:rPr>
        <w:t xml:space="preserve">, </w:t>
      </w:r>
      <w:r w:rsidRPr="002C3959">
        <w:rPr>
          <w:b/>
          <w:sz w:val="24"/>
          <w:szCs w:val="24"/>
        </w:rPr>
        <w:t>Simonetta Fiori</w:t>
      </w:r>
      <w:r w:rsidRPr="00B8265E">
        <w:rPr>
          <w:sz w:val="24"/>
          <w:szCs w:val="24"/>
        </w:rPr>
        <w:t xml:space="preserve">, </w:t>
      </w:r>
      <w:r w:rsidRPr="002C3959">
        <w:rPr>
          <w:b/>
          <w:sz w:val="24"/>
          <w:szCs w:val="24"/>
        </w:rPr>
        <w:t xml:space="preserve">Alberto </w:t>
      </w:r>
      <w:proofErr w:type="spellStart"/>
      <w:r w:rsidRPr="002C3959">
        <w:rPr>
          <w:b/>
          <w:sz w:val="24"/>
          <w:szCs w:val="24"/>
        </w:rPr>
        <w:t>Foschini</w:t>
      </w:r>
      <w:proofErr w:type="spellEnd"/>
      <w:r w:rsidRPr="00B8265E">
        <w:rPr>
          <w:sz w:val="24"/>
          <w:szCs w:val="24"/>
        </w:rPr>
        <w:t xml:space="preserve">, </w:t>
      </w:r>
      <w:r w:rsidRPr="002C3959">
        <w:rPr>
          <w:b/>
          <w:sz w:val="24"/>
          <w:szCs w:val="24"/>
        </w:rPr>
        <w:t>Paolo Giordano</w:t>
      </w:r>
      <w:r w:rsidRPr="00B8265E">
        <w:rPr>
          <w:sz w:val="24"/>
          <w:szCs w:val="24"/>
        </w:rPr>
        <w:t xml:space="preserve">, </w:t>
      </w:r>
      <w:r w:rsidRPr="002C3959">
        <w:rPr>
          <w:b/>
          <w:sz w:val="24"/>
          <w:szCs w:val="24"/>
        </w:rPr>
        <w:t>Gabriele Pedullà</w:t>
      </w:r>
      <w:r w:rsidRPr="00B8265E">
        <w:rPr>
          <w:sz w:val="24"/>
          <w:szCs w:val="24"/>
        </w:rPr>
        <w:t xml:space="preserve">, </w:t>
      </w:r>
      <w:r w:rsidRPr="002C3959">
        <w:rPr>
          <w:b/>
          <w:sz w:val="24"/>
          <w:szCs w:val="24"/>
        </w:rPr>
        <w:t xml:space="preserve">Stefano </w:t>
      </w:r>
      <w:proofErr w:type="spellStart"/>
      <w:r w:rsidRPr="002C3959">
        <w:rPr>
          <w:b/>
          <w:sz w:val="24"/>
          <w:szCs w:val="24"/>
        </w:rPr>
        <w:t>Petrocchi</w:t>
      </w:r>
      <w:proofErr w:type="spellEnd"/>
      <w:r w:rsidRPr="00B8265E">
        <w:rPr>
          <w:sz w:val="24"/>
          <w:szCs w:val="24"/>
        </w:rPr>
        <w:t xml:space="preserve">, </w:t>
      </w:r>
      <w:r w:rsidRPr="002C3959">
        <w:rPr>
          <w:b/>
          <w:sz w:val="24"/>
          <w:szCs w:val="24"/>
        </w:rPr>
        <w:t>Marino Sinibaldi</w:t>
      </w:r>
      <w:r>
        <w:rPr>
          <w:sz w:val="24"/>
          <w:szCs w:val="24"/>
        </w:rPr>
        <w:t xml:space="preserve"> e </w:t>
      </w:r>
      <w:r w:rsidRPr="002C3959">
        <w:rPr>
          <w:b/>
          <w:sz w:val="24"/>
          <w:szCs w:val="24"/>
        </w:rPr>
        <w:t xml:space="preserve">Giovanni </w:t>
      </w:r>
      <w:proofErr w:type="spellStart"/>
      <w:r w:rsidRPr="002C3959">
        <w:rPr>
          <w:b/>
          <w:sz w:val="24"/>
          <w:szCs w:val="24"/>
        </w:rPr>
        <w:t>Solimine</w:t>
      </w:r>
      <w:proofErr w:type="spellEnd"/>
      <w:r>
        <w:rPr>
          <w:sz w:val="24"/>
          <w:szCs w:val="24"/>
        </w:rPr>
        <w:t>:</w:t>
      </w:r>
    </w:p>
    <w:p w14:paraId="79989539" w14:textId="77777777" w:rsidR="00F60AC8" w:rsidRDefault="00F60AC8" w:rsidP="00F60AC8">
      <w:pPr>
        <w:tabs>
          <w:tab w:val="left" w:pos="5778"/>
        </w:tabs>
        <w:spacing w:after="0" w:line="276" w:lineRule="auto"/>
        <w:jc w:val="both"/>
        <w:rPr>
          <w:b/>
          <w:sz w:val="24"/>
          <w:szCs w:val="24"/>
        </w:rPr>
      </w:pPr>
      <w:r>
        <w:rPr>
          <w:b/>
          <w:sz w:val="24"/>
          <w:szCs w:val="24"/>
        </w:rPr>
        <w:tab/>
      </w:r>
    </w:p>
    <w:p w14:paraId="6DA1AD1B"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Marco Balzano</w:t>
      </w:r>
      <w:r w:rsidRPr="005C0AF9">
        <w:rPr>
          <w:sz w:val="24"/>
          <w:szCs w:val="24"/>
        </w:rPr>
        <w:t xml:space="preserve">, </w:t>
      </w:r>
      <w:r w:rsidRPr="005C0AF9">
        <w:rPr>
          <w:i/>
          <w:sz w:val="24"/>
          <w:szCs w:val="24"/>
        </w:rPr>
        <w:t>Resto qui</w:t>
      </w:r>
      <w:r w:rsidRPr="005C0AF9">
        <w:rPr>
          <w:sz w:val="24"/>
          <w:szCs w:val="24"/>
        </w:rPr>
        <w:t xml:space="preserve">, Einaudi </w:t>
      </w:r>
    </w:p>
    <w:p w14:paraId="6E7AD952"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 xml:space="preserve">Carlo </w:t>
      </w:r>
      <w:proofErr w:type="gramStart"/>
      <w:r w:rsidRPr="005C0AF9">
        <w:rPr>
          <w:b/>
          <w:sz w:val="24"/>
          <w:szCs w:val="24"/>
        </w:rPr>
        <w:t>Carabba</w:t>
      </w:r>
      <w:proofErr w:type="gramEnd"/>
      <w:r w:rsidRPr="005C0AF9">
        <w:rPr>
          <w:sz w:val="24"/>
          <w:szCs w:val="24"/>
        </w:rPr>
        <w:t xml:space="preserve">, </w:t>
      </w:r>
      <w:r w:rsidRPr="005C0AF9">
        <w:rPr>
          <w:i/>
          <w:sz w:val="24"/>
          <w:szCs w:val="24"/>
        </w:rPr>
        <w:t>Come un giovane uomo</w:t>
      </w:r>
      <w:r w:rsidRPr="005C0AF9">
        <w:rPr>
          <w:sz w:val="24"/>
          <w:szCs w:val="24"/>
        </w:rPr>
        <w:t xml:space="preserve">, Marsilio </w:t>
      </w:r>
    </w:p>
    <w:p w14:paraId="79F00A02"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Carlo D’</w:t>
      </w:r>
      <w:proofErr w:type="spellStart"/>
      <w:r w:rsidRPr="005C0AF9">
        <w:rPr>
          <w:b/>
          <w:sz w:val="24"/>
          <w:szCs w:val="24"/>
        </w:rPr>
        <w:t>Amicis</w:t>
      </w:r>
      <w:proofErr w:type="spellEnd"/>
      <w:r w:rsidRPr="005C0AF9">
        <w:rPr>
          <w:sz w:val="24"/>
          <w:szCs w:val="24"/>
        </w:rPr>
        <w:t xml:space="preserve">, </w:t>
      </w:r>
      <w:r w:rsidRPr="005C0AF9">
        <w:rPr>
          <w:i/>
          <w:sz w:val="24"/>
          <w:szCs w:val="24"/>
        </w:rPr>
        <w:t>Il gioco</w:t>
      </w:r>
      <w:r w:rsidRPr="005C0AF9">
        <w:rPr>
          <w:sz w:val="24"/>
          <w:szCs w:val="24"/>
        </w:rPr>
        <w:t xml:space="preserve">, Mondadori </w:t>
      </w:r>
    </w:p>
    <w:p w14:paraId="08BCEC3C" w14:textId="77777777" w:rsidR="00F60AC8" w:rsidRDefault="00F60AC8" w:rsidP="00F60AC8">
      <w:pPr>
        <w:pStyle w:val="Paragrafoelenco"/>
        <w:numPr>
          <w:ilvl w:val="0"/>
          <w:numId w:val="3"/>
        </w:numPr>
        <w:spacing w:after="0" w:line="276" w:lineRule="auto"/>
        <w:jc w:val="both"/>
        <w:rPr>
          <w:sz w:val="24"/>
          <w:szCs w:val="24"/>
        </w:rPr>
      </w:pPr>
      <w:r w:rsidRPr="005C0AF9">
        <w:rPr>
          <w:b/>
          <w:sz w:val="24"/>
          <w:szCs w:val="24"/>
        </w:rPr>
        <w:t>Silvia Ferreri</w:t>
      </w:r>
      <w:r w:rsidRPr="005C0AF9">
        <w:rPr>
          <w:sz w:val="24"/>
          <w:szCs w:val="24"/>
        </w:rPr>
        <w:t xml:space="preserve">, </w:t>
      </w:r>
      <w:r w:rsidRPr="005C0AF9">
        <w:rPr>
          <w:i/>
          <w:sz w:val="24"/>
          <w:szCs w:val="24"/>
        </w:rPr>
        <w:t>La madre di Eva</w:t>
      </w:r>
      <w:r w:rsidRPr="005C0AF9">
        <w:rPr>
          <w:sz w:val="24"/>
          <w:szCs w:val="24"/>
        </w:rPr>
        <w:t>, N</w:t>
      </w:r>
      <w:r>
        <w:rPr>
          <w:sz w:val="24"/>
          <w:szCs w:val="24"/>
        </w:rPr>
        <w:t>EO</w:t>
      </w:r>
      <w:r w:rsidRPr="005C0AF9">
        <w:rPr>
          <w:sz w:val="24"/>
          <w:szCs w:val="24"/>
        </w:rPr>
        <w:t xml:space="preserve"> Edizioni</w:t>
      </w:r>
    </w:p>
    <w:p w14:paraId="52BF76DD" w14:textId="77777777" w:rsidR="00F60AC8" w:rsidRPr="005C0AF9" w:rsidRDefault="00F60AC8" w:rsidP="00F60AC8">
      <w:pPr>
        <w:pStyle w:val="Paragrafoelenco"/>
        <w:spacing w:after="0" w:line="276" w:lineRule="auto"/>
        <w:jc w:val="both"/>
        <w:rPr>
          <w:sz w:val="24"/>
          <w:szCs w:val="24"/>
        </w:rPr>
      </w:pPr>
      <w:r w:rsidRPr="005C0AF9">
        <w:rPr>
          <w:sz w:val="24"/>
          <w:szCs w:val="24"/>
        </w:rPr>
        <w:t xml:space="preserve"> </w:t>
      </w:r>
    </w:p>
    <w:p w14:paraId="163FD78D" w14:textId="77777777" w:rsidR="00F60AC8" w:rsidRPr="005C0AF9" w:rsidRDefault="00F60AC8" w:rsidP="00F60AC8">
      <w:pPr>
        <w:pStyle w:val="Paragrafoelenco"/>
        <w:spacing w:after="0" w:line="276" w:lineRule="auto"/>
        <w:jc w:val="both"/>
        <w:rPr>
          <w:sz w:val="24"/>
          <w:szCs w:val="24"/>
        </w:rPr>
      </w:pPr>
    </w:p>
    <w:p w14:paraId="2A3CF8D7"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 xml:space="preserve">Helena </w:t>
      </w:r>
      <w:proofErr w:type="spellStart"/>
      <w:r w:rsidRPr="005C0AF9">
        <w:rPr>
          <w:b/>
          <w:sz w:val="24"/>
          <w:szCs w:val="24"/>
        </w:rPr>
        <w:t>Janeczek</w:t>
      </w:r>
      <w:proofErr w:type="spellEnd"/>
      <w:r w:rsidRPr="005C0AF9">
        <w:rPr>
          <w:sz w:val="24"/>
          <w:szCs w:val="24"/>
        </w:rPr>
        <w:t xml:space="preserve">, </w:t>
      </w:r>
      <w:r w:rsidRPr="005C0AF9">
        <w:rPr>
          <w:i/>
          <w:sz w:val="24"/>
          <w:szCs w:val="24"/>
        </w:rPr>
        <w:t>La ragazza con la Leica</w:t>
      </w:r>
      <w:r w:rsidRPr="005C0AF9">
        <w:rPr>
          <w:sz w:val="24"/>
          <w:szCs w:val="24"/>
        </w:rPr>
        <w:t xml:space="preserve">, Guanda </w:t>
      </w:r>
    </w:p>
    <w:p w14:paraId="002327ED"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Lia Levi</w:t>
      </w:r>
      <w:r w:rsidRPr="005C0AF9">
        <w:rPr>
          <w:sz w:val="24"/>
          <w:szCs w:val="24"/>
        </w:rPr>
        <w:t xml:space="preserve">, </w:t>
      </w:r>
      <w:r w:rsidRPr="005C0AF9">
        <w:rPr>
          <w:i/>
          <w:sz w:val="24"/>
          <w:szCs w:val="24"/>
        </w:rPr>
        <w:t>Questa sera è già domani</w:t>
      </w:r>
      <w:r w:rsidRPr="005C0AF9">
        <w:rPr>
          <w:sz w:val="24"/>
          <w:szCs w:val="24"/>
        </w:rPr>
        <w:t>, Edizioni E/</w:t>
      </w:r>
      <w:proofErr w:type="gramStart"/>
      <w:r w:rsidRPr="005C0AF9">
        <w:rPr>
          <w:sz w:val="24"/>
          <w:szCs w:val="24"/>
        </w:rPr>
        <w:t>O</w:t>
      </w:r>
      <w:proofErr w:type="gramEnd"/>
    </w:p>
    <w:p w14:paraId="5FBF5E13"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 xml:space="preserve">Elvis </w:t>
      </w:r>
      <w:proofErr w:type="spellStart"/>
      <w:r w:rsidRPr="005C0AF9">
        <w:rPr>
          <w:b/>
          <w:sz w:val="24"/>
          <w:szCs w:val="24"/>
        </w:rPr>
        <w:t>Malaj</w:t>
      </w:r>
      <w:proofErr w:type="spellEnd"/>
      <w:r w:rsidRPr="005C0AF9">
        <w:rPr>
          <w:sz w:val="24"/>
          <w:szCs w:val="24"/>
        </w:rPr>
        <w:t xml:space="preserve">, </w:t>
      </w:r>
      <w:r w:rsidRPr="005C0AF9">
        <w:rPr>
          <w:i/>
          <w:sz w:val="24"/>
          <w:szCs w:val="24"/>
        </w:rPr>
        <w:t>Dal tuo terrazzo si vede casa mia</w:t>
      </w:r>
      <w:r w:rsidRPr="005C0AF9">
        <w:rPr>
          <w:sz w:val="24"/>
          <w:szCs w:val="24"/>
        </w:rPr>
        <w:t xml:space="preserve">, Racconti </w:t>
      </w:r>
      <w:proofErr w:type="gramStart"/>
      <w:r w:rsidRPr="005C0AF9">
        <w:rPr>
          <w:sz w:val="24"/>
          <w:szCs w:val="24"/>
        </w:rPr>
        <w:t>Edizioni</w:t>
      </w:r>
      <w:proofErr w:type="gramEnd"/>
    </w:p>
    <w:p w14:paraId="4B88FAD6"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Francesca Melandri</w:t>
      </w:r>
      <w:r w:rsidRPr="005C0AF9">
        <w:rPr>
          <w:sz w:val="24"/>
          <w:szCs w:val="24"/>
        </w:rPr>
        <w:t xml:space="preserve">, </w:t>
      </w:r>
      <w:r w:rsidRPr="005C0AF9">
        <w:rPr>
          <w:i/>
          <w:sz w:val="24"/>
          <w:szCs w:val="24"/>
        </w:rPr>
        <w:t>Sangue giusto</w:t>
      </w:r>
      <w:r w:rsidRPr="005C0AF9">
        <w:rPr>
          <w:sz w:val="24"/>
          <w:szCs w:val="24"/>
        </w:rPr>
        <w:t xml:space="preserve">, Rizzoli </w:t>
      </w:r>
    </w:p>
    <w:p w14:paraId="610BB63D"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Angela Nanetti</w:t>
      </w:r>
      <w:r w:rsidRPr="005C0AF9">
        <w:rPr>
          <w:sz w:val="24"/>
          <w:szCs w:val="24"/>
        </w:rPr>
        <w:t xml:space="preserve">, </w:t>
      </w:r>
      <w:r w:rsidRPr="005C0AF9">
        <w:rPr>
          <w:i/>
          <w:sz w:val="24"/>
          <w:szCs w:val="24"/>
        </w:rPr>
        <w:t>Il figlio prediletto</w:t>
      </w:r>
      <w:r w:rsidRPr="005C0AF9">
        <w:rPr>
          <w:sz w:val="24"/>
          <w:szCs w:val="24"/>
        </w:rPr>
        <w:t xml:space="preserve">, Neri </w:t>
      </w:r>
      <w:proofErr w:type="gramStart"/>
      <w:r w:rsidRPr="005C0AF9">
        <w:rPr>
          <w:sz w:val="24"/>
          <w:szCs w:val="24"/>
        </w:rPr>
        <w:t>Pozza</w:t>
      </w:r>
      <w:proofErr w:type="gramEnd"/>
      <w:r w:rsidRPr="005C0AF9">
        <w:rPr>
          <w:sz w:val="24"/>
          <w:szCs w:val="24"/>
        </w:rPr>
        <w:t xml:space="preserve"> </w:t>
      </w:r>
    </w:p>
    <w:p w14:paraId="195B1B7A"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 xml:space="preserve">Sandra </w:t>
      </w:r>
      <w:proofErr w:type="spellStart"/>
      <w:r w:rsidRPr="005C0AF9">
        <w:rPr>
          <w:b/>
          <w:sz w:val="24"/>
          <w:szCs w:val="24"/>
        </w:rPr>
        <w:t>Petrignani</w:t>
      </w:r>
      <w:proofErr w:type="spellEnd"/>
      <w:r w:rsidRPr="005C0AF9">
        <w:rPr>
          <w:sz w:val="24"/>
          <w:szCs w:val="24"/>
        </w:rPr>
        <w:t xml:space="preserve">, </w:t>
      </w:r>
      <w:r w:rsidRPr="005C0AF9">
        <w:rPr>
          <w:i/>
          <w:sz w:val="24"/>
          <w:szCs w:val="24"/>
        </w:rPr>
        <w:t>La corsara. Ritratto di Natalia Ginzburg</w:t>
      </w:r>
      <w:r>
        <w:rPr>
          <w:sz w:val="24"/>
          <w:szCs w:val="24"/>
        </w:rPr>
        <w:t>, Neri Pozza</w:t>
      </w:r>
    </w:p>
    <w:p w14:paraId="5739DE93"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Andrea Pomella</w:t>
      </w:r>
      <w:r w:rsidRPr="005C0AF9">
        <w:rPr>
          <w:sz w:val="24"/>
          <w:szCs w:val="24"/>
        </w:rPr>
        <w:t xml:space="preserve">, </w:t>
      </w:r>
      <w:r w:rsidRPr="005C0AF9">
        <w:rPr>
          <w:i/>
          <w:sz w:val="24"/>
          <w:szCs w:val="24"/>
        </w:rPr>
        <w:t>Anni luce</w:t>
      </w:r>
      <w:r w:rsidRPr="005C0AF9">
        <w:rPr>
          <w:sz w:val="24"/>
          <w:szCs w:val="24"/>
        </w:rPr>
        <w:t xml:space="preserve">, ADD Editore </w:t>
      </w:r>
    </w:p>
    <w:p w14:paraId="621CA3A3" w14:textId="77777777" w:rsidR="00F60AC8" w:rsidRPr="005C0AF9" w:rsidRDefault="00F60AC8" w:rsidP="00F60AC8">
      <w:pPr>
        <w:pStyle w:val="Paragrafoelenco"/>
        <w:numPr>
          <w:ilvl w:val="0"/>
          <w:numId w:val="3"/>
        </w:numPr>
        <w:spacing w:after="0" w:line="276" w:lineRule="auto"/>
        <w:jc w:val="both"/>
        <w:rPr>
          <w:sz w:val="24"/>
          <w:szCs w:val="24"/>
        </w:rPr>
      </w:pPr>
      <w:r w:rsidRPr="005C0AF9">
        <w:rPr>
          <w:b/>
          <w:sz w:val="24"/>
          <w:szCs w:val="24"/>
        </w:rPr>
        <w:t xml:space="preserve">Yari </w:t>
      </w:r>
      <w:proofErr w:type="spellStart"/>
      <w:r w:rsidRPr="005C0AF9">
        <w:rPr>
          <w:b/>
          <w:sz w:val="24"/>
          <w:szCs w:val="24"/>
        </w:rPr>
        <w:t>Selvetella</w:t>
      </w:r>
      <w:proofErr w:type="spellEnd"/>
      <w:r w:rsidRPr="005C0AF9">
        <w:rPr>
          <w:sz w:val="24"/>
          <w:szCs w:val="24"/>
        </w:rPr>
        <w:t xml:space="preserve">, </w:t>
      </w:r>
      <w:r w:rsidRPr="005C0AF9">
        <w:rPr>
          <w:i/>
          <w:sz w:val="24"/>
          <w:szCs w:val="24"/>
        </w:rPr>
        <w:t>Le stanze dell’addio</w:t>
      </w:r>
      <w:r w:rsidRPr="005C0AF9">
        <w:rPr>
          <w:sz w:val="24"/>
          <w:szCs w:val="24"/>
        </w:rPr>
        <w:t xml:space="preserve">, Bompiani </w:t>
      </w:r>
    </w:p>
    <w:p w14:paraId="7FBE962D" w14:textId="77777777" w:rsidR="00F60AC8" w:rsidRDefault="00F60AC8" w:rsidP="00F60AC8">
      <w:pPr>
        <w:spacing w:after="0" w:line="276" w:lineRule="auto"/>
        <w:ind w:left="567"/>
        <w:jc w:val="both"/>
        <w:rPr>
          <w:sz w:val="24"/>
          <w:szCs w:val="24"/>
        </w:rPr>
      </w:pPr>
    </w:p>
    <w:p w14:paraId="4D94471D" w14:textId="77777777" w:rsidR="00F60AC8" w:rsidRDefault="00F60AC8" w:rsidP="00F60AC8">
      <w:pPr>
        <w:spacing w:after="0" w:line="276" w:lineRule="auto"/>
        <w:jc w:val="both"/>
        <w:rPr>
          <w:sz w:val="24"/>
          <w:szCs w:val="24"/>
        </w:rPr>
      </w:pPr>
      <w:r>
        <w:rPr>
          <w:sz w:val="24"/>
          <w:szCs w:val="24"/>
        </w:rPr>
        <w:t xml:space="preserve">I </w:t>
      </w:r>
      <w:proofErr w:type="gramStart"/>
      <w:r>
        <w:rPr>
          <w:sz w:val="24"/>
          <w:szCs w:val="24"/>
        </w:rPr>
        <w:t>12</w:t>
      </w:r>
      <w:proofErr w:type="gramEnd"/>
      <w:r>
        <w:rPr>
          <w:sz w:val="24"/>
          <w:szCs w:val="24"/>
        </w:rPr>
        <w:t xml:space="preserve"> libri candidati saranno votati da una giuria composta da </w:t>
      </w:r>
      <w:r w:rsidRPr="008C350A">
        <w:rPr>
          <w:b/>
          <w:sz w:val="24"/>
          <w:szCs w:val="24"/>
        </w:rPr>
        <w:t>400 Amici della domenica</w:t>
      </w:r>
      <w:r>
        <w:rPr>
          <w:sz w:val="24"/>
          <w:szCs w:val="24"/>
        </w:rPr>
        <w:t xml:space="preserve">, </w:t>
      </w:r>
      <w:r w:rsidRPr="008C350A">
        <w:rPr>
          <w:b/>
          <w:sz w:val="24"/>
          <w:szCs w:val="24"/>
        </w:rPr>
        <w:t>200 votanti all’estero</w:t>
      </w:r>
      <w:r>
        <w:rPr>
          <w:sz w:val="24"/>
          <w:szCs w:val="24"/>
        </w:rPr>
        <w:t xml:space="preserve"> selezionati da </w:t>
      </w:r>
      <w:r w:rsidRPr="008C350A">
        <w:rPr>
          <w:b/>
          <w:sz w:val="24"/>
          <w:szCs w:val="24"/>
        </w:rPr>
        <w:t>20 Istituti italiani di cultura</w:t>
      </w:r>
      <w:r>
        <w:rPr>
          <w:sz w:val="24"/>
          <w:szCs w:val="24"/>
        </w:rPr>
        <w:t xml:space="preserve">, </w:t>
      </w:r>
      <w:r w:rsidRPr="008C350A">
        <w:rPr>
          <w:b/>
          <w:sz w:val="24"/>
          <w:szCs w:val="24"/>
        </w:rPr>
        <w:t>40 lettori forti</w:t>
      </w:r>
      <w:r>
        <w:rPr>
          <w:sz w:val="24"/>
          <w:szCs w:val="24"/>
        </w:rPr>
        <w:t xml:space="preserve"> selezionati da </w:t>
      </w:r>
      <w:r w:rsidRPr="00194CF6">
        <w:rPr>
          <w:b/>
          <w:sz w:val="24"/>
          <w:szCs w:val="24"/>
        </w:rPr>
        <w:t>20 librerie associate</w:t>
      </w:r>
      <w:r>
        <w:rPr>
          <w:sz w:val="24"/>
          <w:szCs w:val="24"/>
        </w:rPr>
        <w:t xml:space="preserve"> </w:t>
      </w:r>
      <w:r w:rsidRPr="00194CF6">
        <w:rPr>
          <w:b/>
          <w:sz w:val="24"/>
          <w:szCs w:val="24"/>
        </w:rPr>
        <w:t>all’ALI</w:t>
      </w:r>
      <w:r>
        <w:rPr>
          <w:sz w:val="24"/>
          <w:szCs w:val="24"/>
        </w:rPr>
        <w:t xml:space="preserve">, e da </w:t>
      </w:r>
      <w:r w:rsidRPr="00194CF6">
        <w:rPr>
          <w:b/>
          <w:sz w:val="24"/>
          <w:szCs w:val="24"/>
        </w:rPr>
        <w:t>20 voti collettivi di biblioteche, università e circoli di lettura</w:t>
      </w:r>
      <w:r>
        <w:rPr>
          <w:sz w:val="24"/>
          <w:szCs w:val="24"/>
        </w:rPr>
        <w:t xml:space="preserve"> (tra questi, 15 circoli di lettura coordinati dalle </w:t>
      </w:r>
      <w:r w:rsidRPr="00BD2FA8">
        <w:rPr>
          <w:b/>
          <w:sz w:val="24"/>
          <w:szCs w:val="24"/>
        </w:rPr>
        <w:t>Biblioteche di Roma</w:t>
      </w:r>
      <w:r>
        <w:rPr>
          <w:sz w:val="24"/>
          <w:szCs w:val="24"/>
        </w:rPr>
        <w:t xml:space="preserve">), per un totale di </w:t>
      </w:r>
      <w:r w:rsidRPr="00194CF6">
        <w:rPr>
          <w:b/>
          <w:sz w:val="24"/>
          <w:szCs w:val="24"/>
        </w:rPr>
        <w:t xml:space="preserve">660 </w:t>
      </w:r>
      <w:r>
        <w:rPr>
          <w:b/>
          <w:sz w:val="24"/>
          <w:szCs w:val="24"/>
        </w:rPr>
        <w:t>aventi diritto</w:t>
      </w:r>
      <w:r>
        <w:rPr>
          <w:sz w:val="24"/>
          <w:szCs w:val="24"/>
        </w:rPr>
        <w:t>.</w:t>
      </w:r>
    </w:p>
    <w:p w14:paraId="4C790CA9" w14:textId="77777777" w:rsidR="00F60AC8" w:rsidRDefault="00F60AC8" w:rsidP="00F60AC8">
      <w:pPr>
        <w:spacing w:after="0" w:line="276" w:lineRule="auto"/>
        <w:jc w:val="both"/>
        <w:rPr>
          <w:sz w:val="24"/>
          <w:szCs w:val="24"/>
        </w:rPr>
      </w:pPr>
    </w:p>
    <w:p w14:paraId="5AE7832A" w14:textId="77777777" w:rsidR="00F60AC8" w:rsidRDefault="00F60AC8" w:rsidP="00F60AC8">
      <w:pPr>
        <w:spacing w:after="0" w:line="276" w:lineRule="auto"/>
        <w:jc w:val="both"/>
        <w:rPr>
          <w:sz w:val="24"/>
          <w:szCs w:val="24"/>
        </w:rPr>
      </w:pPr>
      <w:r>
        <w:rPr>
          <w:sz w:val="24"/>
          <w:szCs w:val="24"/>
        </w:rPr>
        <w:t xml:space="preserve">Concorrono inoltre alla quinta edizione del </w:t>
      </w:r>
      <w:r w:rsidRPr="00194CF6">
        <w:rPr>
          <w:b/>
          <w:sz w:val="24"/>
          <w:szCs w:val="24"/>
        </w:rPr>
        <w:t>Pr</w:t>
      </w:r>
      <w:r w:rsidRPr="008C350A">
        <w:rPr>
          <w:b/>
          <w:sz w:val="24"/>
          <w:szCs w:val="24"/>
        </w:rPr>
        <w:t>emio Strega Giovani</w:t>
      </w:r>
      <w:r>
        <w:rPr>
          <w:sz w:val="24"/>
          <w:szCs w:val="24"/>
        </w:rPr>
        <w:t xml:space="preserve"> e saranno letti e votati da una giuria composta </w:t>
      </w:r>
      <w:proofErr w:type="gramStart"/>
      <w:r>
        <w:rPr>
          <w:sz w:val="24"/>
          <w:szCs w:val="24"/>
        </w:rPr>
        <w:t>da</w:t>
      </w:r>
      <w:proofErr w:type="gramEnd"/>
      <w:r>
        <w:rPr>
          <w:sz w:val="24"/>
          <w:szCs w:val="24"/>
        </w:rPr>
        <w:t xml:space="preserve"> </w:t>
      </w:r>
      <w:r w:rsidRPr="00D70607">
        <w:rPr>
          <w:b/>
          <w:sz w:val="24"/>
          <w:szCs w:val="24"/>
        </w:rPr>
        <w:t xml:space="preserve">circa 500 ragazzi </w:t>
      </w:r>
      <w:r>
        <w:rPr>
          <w:sz w:val="24"/>
          <w:szCs w:val="24"/>
        </w:rPr>
        <w:t xml:space="preserve">provenienti da </w:t>
      </w:r>
      <w:r w:rsidRPr="00D70607">
        <w:rPr>
          <w:b/>
          <w:sz w:val="24"/>
          <w:szCs w:val="24"/>
        </w:rPr>
        <w:t>47 scuole secondarie superiori in Italia e all’estero</w:t>
      </w:r>
      <w:r>
        <w:rPr>
          <w:sz w:val="24"/>
          <w:szCs w:val="24"/>
        </w:rPr>
        <w:t xml:space="preserve"> (Berlino, Bruxelles, Parigi). Il Comitato direttivo ha ritenuto che, per i temi trattati, il romanzo di Carlo D’</w:t>
      </w:r>
      <w:proofErr w:type="spellStart"/>
      <w:r>
        <w:rPr>
          <w:sz w:val="24"/>
          <w:szCs w:val="24"/>
        </w:rPr>
        <w:t>Amicis</w:t>
      </w:r>
      <w:proofErr w:type="spellEnd"/>
      <w:r>
        <w:rPr>
          <w:sz w:val="24"/>
          <w:szCs w:val="24"/>
        </w:rPr>
        <w:t xml:space="preserve">, </w:t>
      </w:r>
      <w:r w:rsidRPr="00D70607">
        <w:rPr>
          <w:i/>
          <w:sz w:val="24"/>
          <w:szCs w:val="24"/>
        </w:rPr>
        <w:t>Il gioco</w:t>
      </w:r>
      <w:r>
        <w:rPr>
          <w:sz w:val="24"/>
          <w:szCs w:val="24"/>
        </w:rPr>
        <w:t>, sia adatto esclusivamente a un pubblico di adulti, e pertanto è stato escluso da questa competizione.</w:t>
      </w:r>
    </w:p>
    <w:p w14:paraId="7E9FBEF1" w14:textId="77777777" w:rsidR="00F60AC8" w:rsidRDefault="00F60AC8" w:rsidP="00F60AC8">
      <w:pPr>
        <w:spacing w:after="0" w:line="276" w:lineRule="auto"/>
        <w:jc w:val="both"/>
        <w:rPr>
          <w:sz w:val="24"/>
          <w:szCs w:val="24"/>
        </w:rPr>
      </w:pPr>
    </w:p>
    <w:p w14:paraId="516D17D7" w14:textId="77777777" w:rsidR="00F60AC8" w:rsidRDefault="00F60AC8" w:rsidP="00F60AC8">
      <w:pPr>
        <w:spacing w:after="0" w:line="276" w:lineRule="auto"/>
        <w:jc w:val="both"/>
        <w:rPr>
          <w:sz w:val="24"/>
          <w:szCs w:val="24"/>
        </w:rPr>
      </w:pPr>
      <w:r>
        <w:rPr>
          <w:sz w:val="24"/>
          <w:szCs w:val="24"/>
        </w:rPr>
        <w:t xml:space="preserve">La prima votazione, che selezionerà la </w:t>
      </w:r>
      <w:r w:rsidRPr="009D085E">
        <w:rPr>
          <w:b/>
          <w:sz w:val="24"/>
          <w:szCs w:val="24"/>
        </w:rPr>
        <w:t>cinquina dei finalisti</w:t>
      </w:r>
      <w:r>
        <w:rPr>
          <w:sz w:val="24"/>
          <w:szCs w:val="24"/>
        </w:rPr>
        <w:t>, avrà luogo come di consueto</w:t>
      </w:r>
      <w:r w:rsidRPr="00BD2FA8">
        <w:rPr>
          <w:sz w:val="24"/>
          <w:szCs w:val="24"/>
        </w:rPr>
        <w:t xml:space="preserve"> a Roma,</w:t>
      </w:r>
      <w:r>
        <w:rPr>
          <w:sz w:val="24"/>
          <w:szCs w:val="24"/>
        </w:rPr>
        <w:t xml:space="preserve"> nella sede della </w:t>
      </w:r>
      <w:r w:rsidRPr="000728A6">
        <w:rPr>
          <w:b/>
          <w:sz w:val="24"/>
          <w:szCs w:val="24"/>
        </w:rPr>
        <w:t>Fondazione</w:t>
      </w:r>
      <w:r w:rsidRPr="009D085E">
        <w:rPr>
          <w:b/>
          <w:sz w:val="24"/>
          <w:szCs w:val="24"/>
        </w:rPr>
        <w:t xml:space="preserve"> Bellonci</w:t>
      </w:r>
      <w:r>
        <w:rPr>
          <w:sz w:val="24"/>
          <w:szCs w:val="24"/>
        </w:rPr>
        <w:t xml:space="preserve">, </w:t>
      </w:r>
      <w:r w:rsidRPr="009D085E">
        <w:rPr>
          <w:b/>
          <w:sz w:val="24"/>
          <w:szCs w:val="24"/>
        </w:rPr>
        <w:t>mercoledì 13 giugno</w:t>
      </w:r>
      <w:r>
        <w:rPr>
          <w:sz w:val="24"/>
          <w:szCs w:val="24"/>
        </w:rPr>
        <w:t xml:space="preserve">. La seconda votazione e la </w:t>
      </w:r>
      <w:r w:rsidRPr="00BD2FA8">
        <w:rPr>
          <w:b/>
          <w:sz w:val="24"/>
          <w:szCs w:val="24"/>
        </w:rPr>
        <w:t>proclamazione del vincitore</w:t>
      </w:r>
      <w:r>
        <w:rPr>
          <w:sz w:val="24"/>
          <w:szCs w:val="24"/>
        </w:rPr>
        <w:t xml:space="preserve"> si svolgeranno </w:t>
      </w:r>
      <w:r w:rsidRPr="009D085E">
        <w:rPr>
          <w:b/>
          <w:sz w:val="24"/>
          <w:szCs w:val="24"/>
        </w:rPr>
        <w:t>giovedì 5 luglio</w:t>
      </w:r>
      <w:r>
        <w:rPr>
          <w:sz w:val="24"/>
          <w:szCs w:val="24"/>
        </w:rPr>
        <w:t xml:space="preserve"> al </w:t>
      </w:r>
      <w:r>
        <w:rPr>
          <w:b/>
          <w:sz w:val="24"/>
          <w:szCs w:val="24"/>
        </w:rPr>
        <w:t>Museo Nazionale</w:t>
      </w:r>
      <w:r w:rsidRPr="009D085E">
        <w:rPr>
          <w:b/>
          <w:sz w:val="24"/>
          <w:szCs w:val="24"/>
        </w:rPr>
        <w:t xml:space="preserve"> </w:t>
      </w:r>
      <w:r>
        <w:rPr>
          <w:b/>
          <w:sz w:val="24"/>
          <w:szCs w:val="24"/>
        </w:rPr>
        <w:t xml:space="preserve">Etrusco </w:t>
      </w:r>
      <w:r w:rsidRPr="00BD2FA8">
        <w:rPr>
          <w:b/>
          <w:sz w:val="24"/>
          <w:szCs w:val="24"/>
        </w:rPr>
        <w:t>di Villa Giulia</w:t>
      </w:r>
      <w:r w:rsidRPr="000728A6">
        <w:rPr>
          <w:sz w:val="24"/>
          <w:szCs w:val="24"/>
        </w:rPr>
        <w:t>,</w:t>
      </w:r>
      <w:r>
        <w:rPr>
          <w:b/>
          <w:sz w:val="24"/>
          <w:szCs w:val="24"/>
        </w:rPr>
        <w:t xml:space="preserve"> </w:t>
      </w:r>
      <w:r>
        <w:rPr>
          <w:sz w:val="24"/>
          <w:szCs w:val="24"/>
        </w:rPr>
        <w:t xml:space="preserve">dove </w:t>
      </w:r>
      <w:proofErr w:type="gramStart"/>
      <w:r>
        <w:rPr>
          <w:sz w:val="24"/>
          <w:szCs w:val="24"/>
        </w:rPr>
        <w:t>verrà</w:t>
      </w:r>
      <w:proofErr w:type="gramEnd"/>
      <w:r>
        <w:rPr>
          <w:sz w:val="24"/>
          <w:szCs w:val="24"/>
        </w:rPr>
        <w:t xml:space="preserve"> assegnato i</w:t>
      </w:r>
      <w:r w:rsidRPr="005C0AF9">
        <w:rPr>
          <w:sz w:val="24"/>
          <w:szCs w:val="24"/>
        </w:rPr>
        <w:t xml:space="preserve">l premio </w:t>
      </w:r>
      <w:r>
        <w:rPr>
          <w:sz w:val="24"/>
          <w:szCs w:val="24"/>
        </w:rPr>
        <w:t xml:space="preserve">del valore di </w:t>
      </w:r>
      <w:r w:rsidRPr="005C0AF9">
        <w:rPr>
          <w:b/>
          <w:sz w:val="24"/>
          <w:szCs w:val="24"/>
        </w:rPr>
        <w:t>5.000 euro</w:t>
      </w:r>
      <w:r>
        <w:rPr>
          <w:sz w:val="24"/>
          <w:szCs w:val="24"/>
        </w:rPr>
        <w:t xml:space="preserve"> offerto dall’azienda </w:t>
      </w:r>
      <w:r w:rsidRPr="005C0AF9">
        <w:rPr>
          <w:b/>
          <w:sz w:val="24"/>
          <w:szCs w:val="24"/>
        </w:rPr>
        <w:t>Strega Alberti Benevento</w:t>
      </w:r>
      <w:r>
        <w:rPr>
          <w:sz w:val="24"/>
          <w:szCs w:val="24"/>
        </w:rPr>
        <w:t>.</w:t>
      </w:r>
    </w:p>
    <w:p w14:paraId="61386959" w14:textId="77777777" w:rsidR="00F60AC8" w:rsidRDefault="00F60AC8" w:rsidP="00F60AC8">
      <w:pPr>
        <w:spacing w:after="0" w:line="276" w:lineRule="auto"/>
        <w:jc w:val="both"/>
        <w:rPr>
          <w:b/>
          <w:sz w:val="24"/>
          <w:szCs w:val="24"/>
        </w:rPr>
      </w:pPr>
    </w:p>
    <w:p w14:paraId="4C2E57CB" w14:textId="77777777" w:rsidR="00F60AC8" w:rsidRDefault="00F60AC8" w:rsidP="00F60AC8">
      <w:pPr>
        <w:spacing w:after="0" w:line="276" w:lineRule="auto"/>
        <w:jc w:val="both"/>
        <w:rPr>
          <w:sz w:val="24"/>
          <w:szCs w:val="24"/>
        </w:rPr>
      </w:pPr>
      <w:r w:rsidRPr="005C0AF9">
        <w:rPr>
          <w:b/>
          <w:sz w:val="24"/>
          <w:szCs w:val="24"/>
        </w:rPr>
        <w:t>BPER Banca</w:t>
      </w:r>
      <w:r>
        <w:rPr>
          <w:sz w:val="24"/>
          <w:szCs w:val="24"/>
        </w:rPr>
        <w:t xml:space="preserve"> rafforza da quest’anno il suo sostegno al Premio Strega assegnando un riconoscimento</w:t>
      </w:r>
      <w:proofErr w:type="gramStart"/>
      <w:r>
        <w:rPr>
          <w:sz w:val="24"/>
          <w:szCs w:val="24"/>
        </w:rPr>
        <w:t xml:space="preserve">  </w:t>
      </w:r>
      <w:proofErr w:type="gramEnd"/>
      <w:r>
        <w:rPr>
          <w:sz w:val="24"/>
          <w:szCs w:val="24"/>
        </w:rPr>
        <w:t xml:space="preserve">speciale ai cinque autori finalisti. Ciò avviene grazie al coinvolgimento diretto delle Accademie di Belle Arti </w:t>
      </w:r>
      <w:proofErr w:type="gramStart"/>
      <w:r>
        <w:rPr>
          <w:sz w:val="24"/>
          <w:szCs w:val="24"/>
        </w:rPr>
        <w:t>di</w:t>
      </w:r>
      <w:proofErr w:type="gramEnd"/>
      <w:r>
        <w:rPr>
          <w:sz w:val="24"/>
          <w:szCs w:val="24"/>
        </w:rPr>
        <w:t xml:space="preserve"> Roma, Bologna e Napoli, attraverso un concorso per la realizzazione di una scultura ispirata all’importanza della lettura e della scrittura. Lo studente vincitore riceverà da BPER Banca un premio in denaro, ma soprattutto vedrà realizzata la propria opera in cinque esemplari che saranno donati ai cinque autori finalisti dello Strega.</w:t>
      </w:r>
    </w:p>
    <w:p w14:paraId="28EAE622" w14:textId="77777777" w:rsidR="00F60AC8" w:rsidRDefault="00F60AC8" w:rsidP="00F60AC8">
      <w:pPr>
        <w:spacing w:after="0" w:line="276" w:lineRule="auto"/>
        <w:ind w:right="142"/>
        <w:jc w:val="both"/>
      </w:pPr>
    </w:p>
    <w:p w14:paraId="568B6298" w14:textId="77777777" w:rsidR="00F60AC8" w:rsidRDefault="00F60AC8" w:rsidP="00F60AC8">
      <w:pPr>
        <w:spacing w:after="0" w:line="276" w:lineRule="auto"/>
        <w:jc w:val="both"/>
        <w:rPr>
          <w:sz w:val="24"/>
          <w:szCs w:val="24"/>
        </w:rPr>
      </w:pPr>
    </w:p>
    <w:p w14:paraId="3C523C8F" w14:textId="77777777" w:rsidR="00F60AC8" w:rsidRDefault="00F60AC8" w:rsidP="00F60AC8">
      <w:pPr>
        <w:spacing w:after="0" w:line="276" w:lineRule="auto"/>
        <w:jc w:val="both"/>
        <w:rPr>
          <w:sz w:val="24"/>
          <w:szCs w:val="24"/>
        </w:rPr>
      </w:pPr>
    </w:p>
    <w:p w14:paraId="39E9FD89" w14:textId="77777777" w:rsidR="00F60AC8" w:rsidRDefault="00F60AC8" w:rsidP="00F60AC8">
      <w:pPr>
        <w:spacing w:after="0" w:line="276" w:lineRule="auto"/>
        <w:jc w:val="both"/>
        <w:rPr>
          <w:sz w:val="24"/>
          <w:szCs w:val="24"/>
        </w:rPr>
      </w:pPr>
    </w:p>
    <w:p w14:paraId="60B04476" w14:textId="77777777" w:rsidR="00F60AC8" w:rsidRDefault="00F60AC8" w:rsidP="00F60AC8">
      <w:pPr>
        <w:spacing w:after="0" w:line="276" w:lineRule="auto"/>
        <w:jc w:val="both"/>
        <w:rPr>
          <w:sz w:val="24"/>
          <w:szCs w:val="24"/>
        </w:rPr>
      </w:pPr>
    </w:p>
    <w:p w14:paraId="653F5EF2" w14:textId="77777777" w:rsidR="00F60AC8" w:rsidRDefault="00F60AC8" w:rsidP="00F60AC8">
      <w:pPr>
        <w:spacing w:after="0" w:line="276" w:lineRule="auto"/>
        <w:jc w:val="both"/>
        <w:rPr>
          <w:sz w:val="24"/>
          <w:szCs w:val="24"/>
        </w:rPr>
      </w:pPr>
    </w:p>
    <w:p w14:paraId="4B2A6253" w14:textId="77777777" w:rsidR="00F60AC8" w:rsidRDefault="00F60AC8" w:rsidP="00F60AC8">
      <w:pPr>
        <w:spacing w:after="0" w:line="276" w:lineRule="auto"/>
        <w:jc w:val="both"/>
        <w:rPr>
          <w:sz w:val="24"/>
          <w:szCs w:val="24"/>
        </w:rPr>
      </w:pPr>
      <w:r>
        <w:rPr>
          <w:sz w:val="24"/>
          <w:szCs w:val="24"/>
        </w:rPr>
        <w:t xml:space="preserve">Sarà compito di </w:t>
      </w:r>
      <w:r w:rsidRPr="009D085E">
        <w:rPr>
          <w:b/>
          <w:sz w:val="24"/>
          <w:szCs w:val="24"/>
        </w:rPr>
        <w:t>IBS.it, partner tecnico del Premio Strega</w:t>
      </w:r>
      <w:r>
        <w:rPr>
          <w:sz w:val="24"/>
          <w:szCs w:val="24"/>
        </w:rPr>
        <w:t>, recapitare i libri in concorso a tutti i giurati, che potranno esprimere il loro voto per via telematica o con la tradizionale scheda cartacea che potranno ritirare al seggio al momento del voto.</w:t>
      </w:r>
    </w:p>
    <w:p w14:paraId="340AE005" w14:textId="77777777" w:rsidR="00F60AC8" w:rsidRDefault="00F60AC8" w:rsidP="00F60AC8">
      <w:pPr>
        <w:spacing w:after="0" w:line="276" w:lineRule="auto"/>
        <w:ind w:right="142"/>
        <w:jc w:val="both"/>
      </w:pPr>
    </w:p>
    <w:p w14:paraId="2040FFCD" w14:textId="77777777" w:rsidR="00F60AC8" w:rsidRDefault="00F60AC8" w:rsidP="00F60AC8">
      <w:pPr>
        <w:spacing w:after="0" w:line="276" w:lineRule="auto"/>
        <w:ind w:right="142"/>
        <w:jc w:val="both"/>
        <w:rPr>
          <w:rFonts w:cs="Arial"/>
          <w:sz w:val="24"/>
          <w:szCs w:val="24"/>
          <w:lang w:val="fr-FR"/>
        </w:rPr>
      </w:pPr>
      <w:proofErr w:type="gramStart"/>
      <w:r w:rsidRPr="00AC5E45">
        <w:t xml:space="preserve">Su </w:t>
      </w:r>
      <w:r w:rsidRPr="00AC5E45">
        <w:rPr>
          <w:rFonts w:cs="Arial"/>
          <w:b/>
          <w:sz w:val="24"/>
          <w:szCs w:val="24"/>
        </w:rPr>
        <w:t>www.premiostrega.it</w:t>
      </w:r>
      <w:r w:rsidRPr="00AC5E45">
        <w:rPr>
          <w:rFonts w:cs="Arial"/>
          <w:sz w:val="24"/>
          <w:szCs w:val="24"/>
        </w:rPr>
        <w:t xml:space="preserve"> notizie e approfondimenti su Premio Strega 2018, Premio Strega Giovani, Premio Strega Euro</w:t>
      </w:r>
      <w:proofErr w:type="spellStart"/>
      <w:r w:rsidRPr="00AC5E45">
        <w:rPr>
          <w:rFonts w:cs="Arial"/>
          <w:sz w:val="24"/>
          <w:szCs w:val="24"/>
          <w:lang w:val="fr-FR"/>
        </w:rPr>
        <w:t>peo</w:t>
      </w:r>
      <w:proofErr w:type="spellEnd"/>
      <w:r w:rsidRPr="00AC5E45">
        <w:rPr>
          <w:rFonts w:cs="Arial"/>
          <w:sz w:val="24"/>
          <w:szCs w:val="24"/>
          <w:lang w:val="fr-FR"/>
        </w:rPr>
        <w:t xml:space="preserve">, </w:t>
      </w:r>
      <w:proofErr w:type="spellStart"/>
      <w:r w:rsidRPr="00AC5E45">
        <w:rPr>
          <w:rFonts w:cs="Arial"/>
          <w:sz w:val="24"/>
          <w:szCs w:val="24"/>
          <w:lang w:val="fr-FR"/>
        </w:rPr>
        <w:t>Premio</w:t>
      </w:r>
      <w:proofErr w:type="spellEnd"/>
      <w:r w:rsidRPr="00AC5E45">
        <w:rPr>
          <w:rFonts w:cs="Arial"/>
          <w:sz w:val="24"/>
          <w:szCs w:val="24"/>
          <w:lang w:val="fr-FR"/>
        </w:rPr>
        <w:t xml:space="preserve"> </w:t>
      </w:r>
      <w:proofErr w:type="spellStart"/>
      <w:r w:rsidRPr="00AC5E45">
        <w:rPr>
          <w:rFonts w:cs="Arial"/>
          <w:sz w:val="24"/>
          <w:szCs w:val="24"/>
          <w:lang w:val="fr-FR"/>
        </w:rPr>
        <w:t>Strega</w:t>
      </w:r>
      <w:proofErr w:type="spellEnd"/>
      <w:r w:rsidRPr="00AC5E45">
        <w:rPr>
          <w:rFonts w:cs="Arial"/>
          <w:sz w:val="24"/>
          <w:szCs w:val="24"/>
          <w:lang w:val="fr-FR"/>
        </w:rPr>
        <w:t xml:space="preserve"> </w:t>
      </w:r>
      <w:proofErr w:type="spellStart"/>
      <w:r w:rsidRPr="00AC5E45">
        <w:rPr>
          <w:rFonts w:cs="Arial"/>
          <w:sz w:val="24"/>
          <w:szCs w:val="24"/>
          <w:lang w:val="fr-FR"/>
        </w:rPr>
        <w:t>Ragazze</w:t>
      </w:r>
      <w:proofErr w:type="spellEnd"/>
      <w:r w:rsidRPr="00AC5E45">
        <w:rPr>
          <w:rFonts w:cs="Arial"/>
          <w:sz w:val="24"/>
          <w:szCs w:val="24"/>
          <w:lang w:val="fr-FR"/>
        </w:rPr>
        <w:t xml:space="preserve"> </w:t>
      </w:r>
      <w:proofErr w:type="gramEnd"/>
      <w:r w:rsidRPr="00AC5E45">
        <w:rPr>
          <w:rFonts w:cs="Arial"/>
          <w:sz w:val="24"/>
          <w:szCs w:val="24"/>
          <w:lang w:val="fr-FR"/>
        </w:rPr>
        <w:t xml:space="preserve">e </w:t>
      </w:r>
      <w:proofErr w:type="spellStart"/>
      <w:r w:rsidRPr="00AC5E45">
        <w:rPr>
          <w:rFonts w:cs="Arial"/>
          <w:sz w:val="24"/>
          <w:szCs w:val="24"/>
          <w:lang w:val="fr-FR"/>
        </w:rPr>
        <w:t>Ragazzi</w:t>
      </w:r>
      <w:proofErr w:type="spellEnd"/>
      <w:r w:rsidRPr="00AC5E45">
        <w:rPr>
          <w:rFonts w:cs="Arial"/>
          <w:sz w:val="24"/>
          <w:szCs w:val="24"/>
          <w:lang w:val="fr-FR"/>
        </w:rPr>
        <w:t>.</w:t>
      </w:r>
    </w:p>
    <w:p w14:paraId="78A22918" w14:textId="77777777" w:rsidR="00F60AC8" w:rsidRPr="00AC5E45" w:rsidRDefault="00F60AC8" w:rsidP="00F60AC8">
      <w:pPr>
        <w:spacing w:after="0" w:line="276" w:lineRule="auto"/>
        <w:ind w:right="142"/>
        <w:jc w:val="both"/>
        <w:rPr>
          <w:rFonts w:cs="Arial"/>
          <w:bCs/>
          <w:sz w:val="24"/>
          <w:szCs w:val="24"/>
          <w:lang w:val="fr-FR"/>
        </w:rPr>
      </w:pPr>
    </w:p>
    <w:p w14:paraId="000F84D2" w14:textId="77777777" w:rsidR="00F60AC8" w:rsidRDefault="00F60AC8" w:rsidP="00F60AC8">
      <w:pPr>
        <w:shd w:val="clear" w:color="auto" w:fill="FFFFFF"/>
        <w:spacing w:after="0" w:line="240" w:lineRule="auto"/>
        <w:ind w:left="136" w:right="142"/>
        <w:jc w:val="both"/>
        <w:rPr>
          <w:rFonts w:eastAsia="Times New Roman"/>
          <w:b/>
          <w:kern w:val="1"/>
          <w:sz w:val="24"/>
          <w:szCs w:val="24"/>
          <w:lang w:eastAsia="ar-SA"/>
        </w:rPr>
      </w:pPr>
    </w:p>
    <w:p w14:paraId="6E670C95" w14:textId="77777777" w:rsidR="00F60AC8" w:rsidRPr="00AC5E45" w:rsidRDefault="00F60AC8" w:rsidP="00F60AC8">
      <w:pPr>
        <w:shd w:val="clear" w:color="auto" w:fill="FFFFFF"/>
        <w:spacing w:after="0" w:line="240" w:lineRule="auto"/>
        <w:ind w:right="142"/>
        <w:jc w:val="both"/>
        <w:rPr>
          <w:rFonts w:eastAsia="Times New Roman"/>
          <w:b/>
          <w:kern w:val="1"/>
          <w:sz w:val="24"/>
          <w:szCs w:val="24"/>
          <w:lang w:eastAsia="ar-SA"/>
        </w:rPr>
      </w:pPr>
      <w:r w:rsidRPr="00AC5E45">
        <w:rPr>
          <w:rFonts w:eastAsia="Times New Roman"/>
          <w:b/>
          <w:kern w:val="1"/>
          <w:sz w:val="24"/>
          <w:szCs w:val="24"/>
          <w:lang w:eastAsia="ar-SA"/>
        </w:rPr>
        <w:t xml:space="preserve">Seguici anche </w:t>
      </w:r>
      <w:proofErr w:type="gramStart"/>
      <w:r w:rsidRPr="00AC5E45">
        <w:rPr>
          <w:rFonts w:eastAsia="Times New Roman"/>
          <w:b/>
          <w:kern w:val="1"/>
          <w:sz w:val="24"/>
          <w:szCs w:val="24"/>
          <w:lang w:eastAsia="ar-SA"/>
        </w:rPr>
        <w:t>su</w:t>
      </w:r>
      <w:proofErr w:type="gramEnd"/>
    </w:p>
    <w:p w14:paraId="025A94FD" w14:textId="77777777" w:rsidR="00F60AC8" w:rsidRPr="00AC5E45" w:rsidRDefault="00F60AC8" w:rsidP="00F60AC8">
      <w:pPr>
        <w:shd w:val="clear" w:color="auto" w:fill="FFFFFF"/>
        <w:tabs>
          <w:tab w:val="left" w:pos="567"/>
        </w:tabs>
        <w:spacing w:before="120" w:after="0" w:line="240" w:lineRule="auto"/>
        <w:ind w:right="142"/>
        <w:jc w:val="both"/>
        <w:rPr>
          <w:rFonts w:eastAsia="Times New Roman"/>
          <w:i/>
          <w:kern w:val="1"/>
          <w:sz w:val="24"/>
          <w:szCs w:val="24"/>
          <w:lang w:eastAsia="ar-SA"/>
        </w:rPr>
      </w:pPr>
      <w:r w:rsidRPr="00AC5E45">
        <w:rPr>
          <w:rFonts w:ascii="Times New Roman" w:eastAsia="Times New Roman" w:hAnsi="Times New Roman" w:cs="Arial"/>
          <w:b/>
          <w:noProof/>
          <w:kern w:val="1"/>
          <w:sz w:val="24"/>
          <w:szCs w:val="24"/>
          <w:lang w:eastAsia="it-IT"/>
        </w:rPr>
        <w:drawing>
          <wp:anchor distT="0" distB="0" distL="114300" distR="114300" simplePos="0" relativeHeight="251660288" behindDoc="1" locked="0" layoutInCell="1" allowOverlap="1" wp14:anchorId="6C160007" wp14:editId="230BF5D2">
            <wp:simplePos x="0" y="0"/>
            <wp:positionH relativeFrom="column">
              <wp:posOffset>69215</wp:posOffset>
            </wp:positionH>
            <wp:positionV relativeFrom="paragraph">
              <wp:posOffset>79374</wp:posOffset>
            </wp:positionV>
            <wp:extent cx="180974" cy="180975"/>
            <wp:effectExtent l="0" t="0" r="0" b="0"/>
            <wp:wrapTight wrapText="bothSides">
              <wp:wrapPolygon edited="0">
                <wp:start x="4563" y="0"/>
                <wp:lineTo x="2282" y="6821"/>
                <wp:lineTo x="2282" y="18189"/>
                <wp:lineTo x="15972" y="18189"/>
                <wp:lineTo x="18254" y="0"/>
                <wp:lineTo x="4563" y="0"/>
              </wp:wrapPolygon>
            </wp:wrapTight>
            <wp:docPr id="10" name="Picture 2" descr="http://www.fondazionebellonci.it/new/wp-content/uploads/2016/02/1485977875_06-face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fondazionebellonci.it/new/wp-content/uploads/2016/02/1485977875_06-facebook.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4" cy="180975"/>
                    </a:xfrm>
                    <a:prstGeom prst="rect">
                      <a:avLst/>
                    </a:prstGeom>
                    <a:noFill/>
                    <a:extLst/>
                  </pic:spPr>
                </pic:pic>
              </a:graphicData>
            </a:graphic>
          </wp:anchor>
        </w:drawing>
      </w:r>
      <w:proofErr w:type="gramStart"/>
      <w:r w:rsidRPr="00AC5E45">
        <w:rPr>
          <w:rFonts w:eastAsia="Times New Roman"/>
          <w:i/>
          <w:kern w:val="1"/>
          <w:sz w:val="24"/>
          <w:szCs w:val="24"/>
          <w:lang w:eastAsia="ar-SA"/>
        </w:rPr>
        <w:t>facebook.com</w:t>
      </w:r>
      <w:proofErr w:type="gramEnd"/>
      <w:r w:rsidRPr="00AC5E45">
        <w:rPr>
          <w:rFonts w:eastAsia="Times New Roman"/>
          <w:i/>
          <w:kern w:val="1"/>
          <w:sz w:val="24"/>
          <w:szCs w:val="24"/>
          <w:lang w:eastAsia="ar-SA"/>
        </w:rPr>
        <w:t>/</w:t>
      </w:r>
      <w:proofErr w:type="spellStart"/>
      <w:r w:rsidRPr="00AC5E45">
        <w:rPr>
          <w:rFonts w:eastAsia="Times New Roman"/>
          <w:i/>
          <w:kern w:val="1"/>
          <w:sz w:val="24"/>
          <w:szCs w:val="24"/>
          <w:lang w:eastAsia="ar-SA"/>
        </w:rPr>
        <w:t>fondazionebellonci</w:t>
      </w:r>
      <w:proofErr w:type="spellEnd"/>
    </w:p>
    <w:p w14:paraId="68125B8A" w14:textId="77777777" w:rsidR="00F60AC8" w:rsidRPr="00AC5E45" w:rsidRDefault="00F60AC8" w:rsidP="00F60AC8">
      <w:pPr>
        <w:tabs>
          <w:tab w:val="left" w:pos="567"/>
        </w:tabs>
        <w:spacing w:before="120" w:after="0" w:line="240" w:lineRule="auto"/>
        <w:ind w:left="1134" w:right="142" w:hanging="567"/>
        <w:jc w:val="both"/>
        <w:rPr>
          <w:rFonts w:cs="Arial"/>
          <w:i/>
          <w:sz w:val="24"/>
          <w:szCs w:val="24"/>
          <w:lang w:val="fr-FR" w:eastAsia="it-IT"/>
        </w:rPr>
      </w:pPr>
      <w:r w:rsidRPr="00AC5E45">
        <w:rPr>
          <w:rFonts w:cs="Arial"/>
          <w:b/>
          <w:noProof/>
          <w:sz w:val="24"/>
          <w:szCs w:val="24"/>
          <w:lang w:eastAsia="it-IT"/>
        </w:rPr>
        <w:drawing>
          <wp:anchor distT="0" distB="0" distL="114300" distR="114300" simplePos="0" relativeHeight="251661312" behindDoc="0" locked="0" layoutInCell="1" allowOverlap="1" wp14:anchorId="1CE234B6" wp14:editId="2D0CDF2B">
            <wp:simplePos x="0" y="0"/>
            <wp:positionH relativeFrom="column">
              <wp:posOffset>78105</wp:posOffset>
            </wp:positionH>
            <wp:positionV relativeFrom="paragraph">
              <wp:posOffset>80010</wp:posOffset>
            </wp:positionV>
            <wp:extent cx="190500" cy="190500"/>
            <wp:effectExtent l="0" t="0" r="0" b="0"/>
            <wp:wrapNone/>
            <wp:docPr id="11" name="Picture 3" descr="http://www.fondazionebellonci.it/new/wp-content/uploads/2016/02/1485977859_03-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http://www.fondazionebellonci.it/new/wp-content/uploads/2016/02/1485977859_03-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AC5E45">
        <w:rPr>
          <w:i/>
          <w:kern w:val="1"/>
          <w:sz w:val="24"/>
          <w:szCs w:val="24"/>
          <w:lang w:eastAsia="ar-SA"/>
        </w:rPr>
        <w:t>@</w:t>
      </w:r>
      <w:proofErr w:type="spellStart"/>
      <w:r w:rsidRPr="00AC5E45">
        <w:rPr>
          <w:i/>
          <w:kern w:val="1"/>
          <w:sz w:val="24"/>
          <w:szCs w:val="24"/>
          <w:lang w:eastAsia="ar-SA"/>
        </w:rPr>
        <w:t>FondBellonci</w:t>
      </w:r>
      <w:proofErr w:type="spellEnd"/>
      <w:r w:rsidRPr="00AC5E45">
        <w:rPr>
          <w:i/>
          <w:kern w:val="1"/>
          <w:sz w:val="24"/>
          <w:szCs w:val="24"/>
          <w:lang w:eastAsia="ar-SA"/>
        </w:rPr>
        <w:t> @</w:t>
      </w:r>
      <w:proofErr w:type="spellStart"/>
      <w:r w:rsidRPr="00AC5E45">
        <w:rPr>
          <w:i/>
          <w:kern w:val="1"/>
          <w:sz w:val="24"/>
          <w:szCs w:val="24"/>
          <w:lang w:eastAsia="ar-SA"/>
        </w:rPr>
        <w:t>PremioStrega</w:t>
      </w:r>
      <w:proofErr w:type="spellEnd"/>
      <w:r w:rsidRPr="00AC5E45">
        <w:rPr>
          <w:rFonts w:cs="Arial"/>
          <w:i/>
          <w:sz w:val="24"/>
          <w:szCs w:val="24"/>
          <w:lang w:eastAsia="it-IT"/>
        </w:rPr>
        <w:t xml:space="preserve"> </w:t>
      </w:r>
      <w:r>
        <w:rPr>
          <w:rFonts w:cs="Arial"/>
          <w:i/>
          <w:sz w:val="24"/>
          <w:szCs w:val="24"/>
          <w:lang w:val="fr-FR" w:eastAsia="it-IT"/>
        </w:rPr>
        <w:t xml:space="preserve"> #strega18</w:t>
      </w:r>
    </w:p>
    <w:p w14:paraId="234EAEBB" w14:textId="77777777" w:rsidR="00F60AC8" w:rsidRPr="00AC5E45" w:rsidRDefault="00F60AC8" w:rsidP="00F60AC8">
      <w:pPr>
        <w:tabs>
          <w:tab w:val="left" w:pos="567"/>
        </w:tabs>
        <w:spacing w:before="120" w:after="0" w:line="240" w:lineRule="auto"/>
        <w:ind w:left="1134" w:right="142" w:hanging="567"/>
        <w:jc w:val="both"/>
        <w:rPr>
          <w:rFonts w:cs="Arial"/>
          <w:i/>
          <w:sz w:val="24"/>
          <w:szCs w:val="24"/>
          <w:lang w:val="fr-FR" w:eastAsia="it-IT"/>
        </w:rPr>
      </w:pPr>
      <w:r w:rsidRPr="00AC5E45">
        <w:rPr>
          <w:rFonts w:cs="Arial"/>
          <w:b/>
          <w:noProof/>
          <w:sz w:val="24"/>
          <w:szCs w:val="24"/>
          <w:lang w:eastAsia="it-IT"/>
        </w:rPr>
        <w:drawing>
          <wp:anchor distT="0" distB="0" distL="114300" distR="114300" simplePos="0" relativeHeight="251659264" behindDoc="0" locked="0" layoutInCell="1" allowOverlap="1" wp14:anchorId="61DA3F2C" wp14:editId="0CB670ED">
            <wp:simplePos x="0" y="0"/>
            <wp:positionH relativeFrom="column">
              <wp:posOffset>71120</wp:posOffset>
            </wp:positionH>
            <wp:positionV relativeFrom="paragraph">
              <wp:posOffset>85090</wp:posOffset>
            </wp:positionV>
            <wp:extent cx="190500" cy="190500"/>
            <wp:effectExtent l="0" t="0" r="0" b="0"/>
            <wp:wrapNone/>
            <wp:docPr id="12" name="Picture 4" descr="http://www.fondazionebellonci.it/new/wp-content/uploads/2016/02/1485977850_38-instagra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fondazionebellonci.it/new/wp-content/uploads/2016/02/1485977850_38-instagram.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AC5E45">
        <w:rPr>
          <w:i/>
          <w:kern w:val="1"/>
          <w:sz w:val="24"/>
          <w:szCs w:val="24"/>
          <w:lang w:eastAsia="ar-SA"/>
        </w:rPr>
        <w:t>@</w:t>
      </w:r>
      <w:proofErr w:type="spellStart"/>
      <w:r w:rsidRPr="00AC5E45">
        <w:rPr>
          <w:i/>
          <w:kern w:val="1"/>
          <w:sz w:val="24"/>
          <w:szCs w:val="24"/>
          <w:lang w:eastAsia="ar-SA"/>
        </w:rPr>
        <w:t>fondazionebellonci</w:t>
      </w:r>
      <w:proofErr w:type="spellEnd"/>
    </w:p>
    <w:p w14:paraId="1C91EE23" w14:textId="77777777" w:rsidR="00F60AC8" w:rsidRPr="00AC5E45" w:rsidRDefault="00F60AC8" w:rsidP="00F60AC8">
      <w:pPr>
        <w:spacing w:after="0" w:line="240" w:lineRule="auto"/>
        <w:ind w:left="136" w:right="142" w:hanging="567"/>
        <w:jc w:val="both"/>
        <w:rPr>
          <w:rFonts w:cs="Arial"/>
          <w:b/>
          <w:sz w:val="24"/>
          <w:szCs w:val="24"/>
        </w:rPr>
      </w:pPr>
    </w:p>
    <w:p w14:paraId="25698304" w14:textId="77777777" w:rsidR="00F60AC8" w:rsidRPr="00AC5E45" w:rsidRDefault="00F60AC8" w:rsidP="00F60AC8">
      <w:pPr>
        <w:spacing w:after="0" w:line="240" w:lineRule="auto"/>
        <w:ind w:left="136" w:right="142" w:hanging="567"/>
        <w:jc w:val="both"/>
        <w:rPr>
          <w:rFonts w:eastAsia="ヒラギノ角ゴ Pro W3"/>
          <w:color w:val="000000"/>
          <w:sz w:val="24"/>
          <w:szCs w:val="24"/>
          <w:lang w:eastAsia="it-IT"/>
        </w:rPr>
      </w:pPr>
    </w:p>
    <w:p w14:paraId="5BD4032C" w14:textId="77777777" w:rsidR="00F60AC8" w:rsidRPr="00AC5E45" w:rsidRDefault="00F60AC8" w:rsidP="00F60AC8">
      <w:pPr>
        <w:spacing w:after="0" w:line="240" w:lineRule="auto"/>
        <w:ind w:right="142"/>
        <w:jc w:val="both"/>
        <w:rPr>
          <w:rFonts w:eastAsia="ヒラギノ角ゴ Pro W3"/>
          <w:b/>
          <w:color w:val="000000"/>
          <w:sz w:val="24"/>
          <w:szCs w:val="24"/>
          <w:lang w:val="fr-FR" w:eastAsia="it-IT"/>
        </w:rPr>
      </w:pPr>
      <w:r w:rsidRPr="00AC5E45">
        <w:rPr>
          <w:rFonts w:eastAsia="ヒラギノ角ゴ Pro W3"/>
          <w:b/>
          <w:color w:val="000000"/>
          <w:sz w:val="24"/>
          <w:szCs w:val="24"/>
          <w:lang w:eastAsia="it-IT"/>
        </w:rPr>
        <w:t>Ufficio stampa</w:t>
      </w:r>
    </w:p>
    <w:p w14:paraId="6F8A9D34" w14:textId="77777777" w:rsidR="00F60AC8" w:rsidRPr="00AC5E45" w:rsidRDefault="00F60AC8" w:rsidP="00F60AC8">
      <w:pPr>
        <w:spacing w:after="0" w:line="240" w:lineRule="auto"/>
        <w:ind w:right="142"/>
        <w:jc w:val="both"/>
        <w:rPr>
          <w:rFonts w:eastAsia="ヒラギノ角ゴ Pro W3"/>
          <w:b/>
          <w:color w:val="000000"/>
          <w:sz w:val="24"/>
          <w:szCs w:val="24"/>
          <w:lang w:val="fr-FR" w:eastAsia="it-IT"/>
        </w:rPr>
      </w:pPr>
      <w:proofErr w:type="gramStart"/>
      <w:r w:rsidRPr="00AC5E45">
        <w:rPr>
          <w:rFonts w:eastAsia="ヒラギノ角ゴ Pro W3"/>
          <w:color w:val="000000"/>
          <w:sz w:val="24"/>
          <w:szCs w:val="24"/>
          <w:lang w:eastAsia="it-IT"/>
        </w:rPr>
        <w:t>d’</w:t>
      </w:r>
      <w:proofErr w:type="gramEnd"/>
      <w:r w:rsidRPr="00AC5E45">
        <w:rPr>
          <w:rFonts w:eastAsia="ヒラギノ角ゴ Pro W3"/>
          <w:color w:val="000000"/>
          <w:sz w:val="24"/>
          <w:szCs w:val="24"/>
          <w:lang w:val="fr-FR" w:eastAsia="it-IT"/>
        </w:rPr>
        <w:t>&amp;F Agency – Isabella d’</w:t>
      </w:r>
      <w:proofErr w:type="spellStart"/>
      <w:r w:rsidRPr="00AC5E45">
        <w:rPr>
          <w:rFonts w:eastAsia="ヒラギノ角ゴ Pro W3"/>
          <w:color w:val="000000"/>
          <w:sz w:val="24"/>
          <w:szCs w:val="24"/>
          <w:lang w:val="fr-FR" w:eastAsia="it-IT"/>
        </w:rPr>
        <w:t>Amico</w:t>
      </w:r>
      <w:proofErr w:type="spellEnd"/>
      <w:r w:rsidRPr="00AC5E45">
        <w:rPr>
          <w:rFonts w:eastAsia="ヒラギノ角ゴ Pro W3"/>
          <w:color w:val="000000"/>
          <w:sz w:val="24"/>
          <w:szCs w:val="24"/>
          <w:lang w:val="fr-FR" w:eastAsia="it-IT"/>
        </w:rPr>
        <w:t xml:space="preserve">, Valeria </w:t>
      </w:r>
      <w:proofErr w:type="spellStart"/>
      <w:r w:rsidRPr="00AC5E45">
        <w:rPr>
          <w:rFonts w:eastAsia="ヒラギノ角ゴ Pro W3"/>
          <w:color w:val="000000"/>
          <w:sz w:val="24"/>
          <w:szCs w:val="24"/>
          <w:lang w:val="fr-FR" w:eastAsia="it-IT"/>
        </w:rPr>
        <w:t>Frasca</w:t>
      </w:r>
      <w:proofErr w:type="spellEnd"/>
      <w:r w:rsidRPr="00AC5E45">
        <w:rPr>
          <w:rFonts w:eastAsia="ヒラギノ角ゴ Pro W3"/>
          <w:color w:val="000000"/>
          <w:sz w:val="24"/>
          <w:szCs w:val="24"/>
          <w:lang w:val="fr-FR" w:eastAsia="it-IT"/>
        </w:rPr>
        <w:t>, Patrizia Renzi</w:t>
      </w:r>
    </w:p>
    <w:p w14:paraId="33BDB526" w14:textId="77777777" w:rsidR="00F60AC8" w:rsidRPr="00AC5E45" w:rsidRDefault="00F60AC8" w:rsidP="00F60AC8">
      <w:pPr>
        <w:spacing w:after="0" w:line="240" w:lineRule="auto"/>
        <w:ind w:right="142"/>
        <w:jc w:val="both"/>
        <w:rPr>
          <w:rFonts w:eastAsia="ヒラギノ角ゴ Pro W3"/>
          <w:color w:val="000000"/>
          <w:sz w:val="24"/>
          <w:szCs w:val="24"/>
          <w:lang w:val="fr-FR" w:eastAsia="it-IT"/>
        </w:rPr>
      </w:pPr>
    </w:p>
    <w:p w14:paraId="0FDB43F5" w14:textId="77777777" w:rsidR="00F60AC8" w:rsidRPr="00AC5E45" w:rsidRDefault="00F60AC8" w:rsidP="00F60AC8">
      <w:pPr>
        <w:spacing w:after="0" w:line="240" w:lineRule="auto"/>
        <w:ind w:right="142"/>
        <w:jc w:val="both"/>
        <w:rPr>
          <w:rFonts w:eastAsia="ヒラギノ角ゴ Pro W3"/>
          <w:color w:val="000000"/>
          <w:sz w:val="24"/>
          <w:szCs w:val="24"/>
          <w:lang w:val="fr-FR" w:eastAsia="it-IT"/>
        </w:rPr>
      </w:pPr>
      <w:r w:rsidRPr="00AC5E45">
        <w:rPr>
          <w:rFonts w:eastAsia="ヒラギノ角ゴ Pro W3"/>
          <w:color w:val="000000"/>
          <w:sz w:val="24"/>
          <w:szCs w:val="24"/>
          <w:lang w:val="fr-FR" w:eastAsia="it-IT"/>
        </w:rPr>
        <w:t>Isabella@damicofrasca-agency.com</w:t>
      </w:r>
    </w:p>
    <w:p w14:paraId="69CAB69D" w14:textId="77777777" w:rsidR="00F60AC8" w:rsidRPr="00AC5E45" w:rsidRDefault="00F60AC8" w:rsidP="00F60AC8">
      <w:pPr>
        <w:spacing w:after="0" w:line="240" w:lineRule="auto"/>
        <w:ind w:right="142"/>
        <w:jc w:val="both"/>
        <w:rPr>
          <w:rFonts w:eastAsia="ヒラギノ角ゴ Pro W3"/>
          <w:color w:val="000000"/>
          <w:sz w:val="24"/>
          <w:szCs w:val="24"/>
          <w:lang w:val="fr-FR" w:eastAsia="it-IT"/>
        </w:rPr>
      </w:pPr>
      <w:r w:rsidRPr="00AC5E45">
        <w:rPr>
          <w:rFonts w:eastAsia="ヒラギノ角ゴ Pro W3"/>
          <w:color w:val="000000"/>
          <w:sz w:val="24"/>
          <w:szCs w:val="24"/>
          <w:lang w:val="fr-FR" w:eastAsia="it-IT"/>
        </w:rPr>
        <w:t xml:space="preserve">Mobile: +39 3384653714 </w:t>
      </w:r>
    </w:p>
    <w:p w14:paraId="20CC901C" w14:textId="77777777" w:rsidR="00F60AC8" w:rsidRPr="00AC5E45" w:rsidRDefault="00F60AC8" w:rsidP="00F60AC8">
      <w:pPr>
        <w:spacing w:after="0" w:line="240" w:lineRule="auto"/>
        <w:ind w:right="142"/>
        <w:jc w:val="both"/>
        <w:rPr>
          <w:rFonts w:eastAsia="ヒラギノ角ゴ Pro W3"/>
          <w:color w:val="000000"/>
          <w:sz w:val="24"/>
          <w:szCs w:val="24"/>
          <w:lang w:val="fr-FR" w:eastAsia="it-IT"/>
        </w:rPr>
      </w:pPr>
    </w:p>
    <w:p w14:paraId="62C14B4D" w14:textId="77777777" w:rsidR="00F60AC8" w:rsidRPr="00AC5E45" w:rsidRDefault="00F60AC8" w:rsidP="00F60AC8">
      <w:pPr>
        <w:spacing w:after="0" w:line="240" w:lineRule="auto"/>
        <w:ind w:right="142"/>
        <w:jc w:val="both"/>
        <w:rPr>
          <w:rFonts w:eastAsia="ヒラギノ角ゴ Pro W3"/>
          <w:color w:val="000000"/>
          <w:sz w:val="24"/>
          <w:szCs w:val="24"/>
          <w:lang w:val="fr-FR" w:eastAsia="it-IT"/>
        </w:rPr>
      </w:pPr>
      <w:r w:rsidRPr="00AC5E45">
        <w:rPr>
          <w:rFonts w:eastAsia="ヒラギノ角ゴ Pro W3"/>
          <w:color w:val="000000"/>
          <w:sz w:val="24"/>
          <w:szCs w:val="24"/>
          <w:lang w:val="fr-FR" w:eastAsia="it-IT"/>
        </w:rPr>
        <w:t>Valeria@damicofrasca-agency.com</w:t>
      </w:r>
    </w:p>
    <w:p w14:paraId="2C72AD9A" w14:textId="77777777" w:rsidR="00F60AC8" w:rsidRPr="00AC5E45" w:rsidRDefault="00F60AC8" w:rsidP="00F60AC8">
      <w:pPr>
        <w:spacing w:after="0" w:line="240" w:lineRule="auto"/>
        <w:ind w:right="142"/>
        <w:jc w:val="both"/>
        <w:rPr>
          <w:rFonts w:eastAsia="ヒラギノ角ゴ Pro W3"/>
          <w:color w:val="000000"/>
          <w:sz w:val="24"/>
          <w:szCs w:val="24"/>
          <w:lang w:val="fr-FR" w:eastAsia="it-IT"/>
        </w:rPr>
      </w:pPr>
      <w:r w:rsidRPr="00AC5E45">
        <w:rPr>
          <w:rFonts w:eastAsia="ヒラギノ角ゴ Pro W3"/>
          <w:color w:val="000000"/>
          <w:sz w:val="24"/>
          <w:szCs w:val="24"/>
          <w:lang w:val="fr-FR" w:eastAsia="it-IT"/>
        </w:rPr>
        <w:t>Mobile: +33 687020529</w:t>
      </w:r>
    </w:p>
    <w:p w14:paraId="467AC49D" w14:textId="77777777" w:rsidR="00F60AC8" w:rsidRPr="00AC5E45" w:rsidRDefault="00F60AC8" w:rsidP="00F60AC8">
      <w:pPr>
        <w:spacing w:after="0" w:line="240" w:lineRule="auto"/>
        <w:ind w:right="142"/>
        <w:jc w:val="both"/>
        <w:rPr>
          <w:rFonts w:eastAsia="ヒラギノ角ゴ Pro W3"/>
          <w:color w:val="000000"/>
          <w:sz w:val="24"/>
          <w:szCs w:val="24"/>
          <w:lang w:val="fr-FR" w:eastAsia="it-IT"/>
        </w:rPr>
      </w:pPr>
    </w:p>
    <w:p w14:paraId="6ED58270" w14:textId="77777777" w:rsidR="00F60AC8" w:rsidRPr="00AC5E45" w:rsidRDefault="00F60AC8" w:rsidP="00F60AC8">
      <w:pPr>
        <w:spacing w:after="0" w:line="240" w:lineRule="auto"/>
        <w:ind w:right="142"/>
        <w:jc w:val="both"/>
        <w:rPr>
          <w:rFonts w:eastAsia="ヒラギノ角ゴ Pro W3"/>
          <w:color w:val="000000"/>
          <w:sz w:val="24"/>
          <w:szCs w:val="24"/>
          <w:lang w:val="fr-FR" w:eastAsia="it-IT"/>
        </w:rPr>
      </w:pPr>
      <w:r w:rsidRPr="00AC5E45">
        <w:rPr>
          <w:rFonts w:eastAsia="ヒラギノ角ゴ Pro W3"/>
          <w:color w:val="000000"/>
          <w:sz w:val="24"/>
          <w:szCs w:val="24"/>
          <w:lang w:val="fr-FR" w:eastAsia="it-IT"/>
        </w:rPr>
        <w:t>Patrizia@damicofrasca-agency.com</w:t>
      </w:r>
    </w:p>
    <w:p w14:paraId="0FFA06DD" w14:textId="77777777" w:rsidR="00F60AC8" w:rsidRPr="00AC5E45" w:rsidRDefault="00F60AC8" w:rsidP="00F60AC8">
      <w:pPr>
        <w:spacing w:after="0" w:line="240" w:lineRule="auto"/>
        <w:ind w:right="142"/>
        <w:jc w:val="both"/>
        <w:rPr>
          <w:rFonts w:eastAsia="ヒラギノ角ゴ Pro W3"/>
          <w:color w:val="000000"/>
          <w:sz w:val="24"/>
          <w:szCs w:val="24"/>
          <w:lang w:val="fr-FR" w:eastAsia="it-IT"/>
        </w:rPr>
      </w:pPr>
      <w:r w:rsidRPr="00AC5E45">
        <w:rPr>
          <w:rFonts w:eastAsia="ヒラギノ角ゴ Pro W3"/>
          <w:color w:val="000000"/>
          <w:sz w:val="24"/>
          <w:szCs w:val="24"/>
          <w:lang w:val="fr-FR" w:eastAsia="it-IT"/>
        </w:rPr>
        <w:t>Mobile: +39 3398261077</w:t>
      </w:r>
    </w:p>
    <w:p w14:paraId="05E60FA6" w14:textId="77777777" w:rsidR="00F60AC8" w:rsidRPr="009651F4" w:rsidRDefault="00F60AC8" w:rsidP="00F60AC8">
      <w:pPr>
        <w:jc w:val="both"/>
        <w:rPr>
          <w:lang w:val="fr-FR"/>
        </w:rPr>
      </w:pPr>
    </w:p>
    <w:p w14:paraId="65F31218" w14:textId="77777777" w:rsidR="00F60AC8" w:rsidRPr="00E732AA" w:rsidRDefault="00F60AC8" w:rsidP="00F60AC8">
      <w:pPr>
        <w:pStyle w:val="Testonormale1"/>
        <w:jc w:val="both"/>
        <w:rPr>
          <w:rFonts w:ascii="Calibri" w:hAnsi="Calibri" w:cs="Arial"/>
          <w:b/>
          <w:color w:val="262626" w:themeColor="text1" w:themeTint="D9"/>
          <w:lang w:val="fr-FR"/>
        </w:rPr>
      </w:pPr>
    </w:p>
    <w:p w14:paraId="390A04CD" w14:textId="77777777" w:rsidR="00F60AC8" w:rsidRPr="00E732AA" w:rsidRDefault="00F60AC8" w:rsidP="00F60AC8">
      <w:pPr>
        <w:pStyle w:val="Testonormale1"/>
        <w:jc w:val="both"/>
        <w:rPr>
          <w:rFonts w:ascii="Calibri" w:hAnsi="Calibri" w:cs="Arial"/>
          <w:b/>
          <w:color w:val="262626" w:themeColor="text1" w:themeTint="D9"/>
          <w:lang w:val="fr-FR"/>
        </w:rPr>
      </w:pPr>
    </w:p>
    <w:p w14:paraId="5066FD65" w14:textId="77777777" w:rsidR="00F60AC8" w:rsidRPr="00E732AA" w:rsidRDefault="00F60AC8" w:rsidP="00F60AC8">
      <w:pPr>
        <w:shd w:val="clear" w:color="auto" w:fill="FFFFFF"/>
        <w:spacing w:after="0" w:line="240" w:lineRule="auto"/>
        <w:jc w:val="both"/>
        <w:rPr>
          <w:rFonts w:cs="Arial"/>
          <w:color w:val="262626" w:themeColor="text1" w:themeTint="D9"/>
          <w:sz w:val="24"/>
          <w:lang w:val="fr-FR"/>
        </w:rPr>
      </w:pPr>
    </w:p>
    <w:p w14:paraId="1A13EC20" w14:textId="77777777" w:rsidR="00F60AC8" w:rsidRPr="00E732AA" w:rsidRDefault="00F60AC8" w:rsidP="00F60AC8">
      <w:pPr>
        <w:shd w:val="clear" w:color="auto" w:fill="FFFFFF"/>
        <w:spacing w:after="0" w:line="240" w:lineRule="auto"/>
        <w:jc w:val="both"/>
        <w:rPr>
          <w:rFonts w:cs="Arial"/>
          <w:color w:val="262626" w:themeColor="text1" w:themeTint="D9"/>
          <w:sz w:val="24"/>
          <w:lang w:val="fr-FR"/>
        </w:rPr>
      </w:pPr>
    </w:p>
    <w:p w14:paraId="095658B3" w14:textId="77777777" w:rsidR="00F60AC8" w:rsidRPr="00E732AA" w:rsidRDefault="00F60AC8" w:rsidP="00F60AC8">
      <w:pPr>
        <w:jc w:val="both"/>
        <w:rPr>
          <w:rFonts w:cs="Arial"/>
          <w:sz w:val="24"/>
          <w:lang w:val="fr-FR"/>
        </w:rPr>
      </w:pPr>
    </w:p>
    <w:p w14:paraId="50959308" w14:textId="77777777" w:rsidR="00F60AC8" w:rsidRPr="00E732AA" w:rsidRDefault="00F60AC8" w:rsidP="00F60AC8">
      <w:pPr>
        <w:tabs>
          <w:tab w:val="left" w:pos="4214"/>
        </w:tabs>
        <w:jc w:val="both"/>
        <w:rPr>
          <w:rFonts w:cs="Arial"/>
          <w:sz w:val="24"/>
          <w:lang w:val="fr-FR"/>
        </w:rPr>
      </w:pPr>
      <w:r w:rsidRPr="00E732AA">
        <w:rPr>
          <w:rFonts w:cs="Arial"/>
          <w:sz w:val="24"/>
          <w:lang w:val="fr-FR"/>
        </w:rPr>
        <w:tab/>
      </w:r>
    </w:p>
    <w:p w14:paraId="1536891A" w14:textId="77777777" w:rsidR="007401B1" w:rsidRDefault="007401B1" w:rsidP="007401B1">
      <w:pPr>
        <w:shd w:val="clear" w:color="auto" w:fill="FFFFFF"/>
        <w:spacing w:before="240" w:after="0" w:line="240" w:lineRule="auto"/>
        <w:jc w:val="center"/>
        <w:rPr>
          <w:rFonts w:eastAsia="Times New Roman"/>
          <w:b/>
          <w:color w:val="333333"/>
          <w:sz w:val="28"/>
          <w:szCs w:val="28"/>
          <w:lang w:eastAsia="it-IT"/>
        </w:rPr>
      </w:pPr>
    </w:p>
    <w:p w14:paraId="68367333" w14:textId="77777777" w:rsidR="007401B1" w:rsidRPr="007359EB" w:rsidRDefault="007401B1" w:rsidP="007401B1">
      <w:pPr>
        <w:pStyle w:val="Testonormale1"/>
        <w:jc w:val="both"/>
        <w:rPr>
          <w:rFonts w:ascii="Calibri" w:hAnsi="Calibri" w:cs="Arial"/>
          <w:b/>
          <w:color w:val="262626" w:themeColor="text1" w:themeTint="D9"/>
          <w:lang w:val="it-IT"/>
        </w:rPr>
      </w:pPr>
    </w:p>
    <w:p w14:paraId="588471FE" w14:textId="77777777" w:rsidR="00DA5E72" w:rsidRPr="000A13F1" w:rsidRDefault="000A13F1" w:rsidP="000A13F1">
      <w:pPr>
        <w:tabs>
          <w:tab w:val="left" w:pos="4214"/>
        </w:tabs>
        <w:rPr>
          <w:rFonts w:cs="Arial"/>
          <w:sz w:val="24"/>
        </w:rPr>
      </w:pPr>
      <w:bookmarkStart w:id="0" w:name="_GoBack"/>
      <w:bookmarkEnd w:id="0"/>
      <w:r>
        <w:rPr>
          <w:rFonts w:cs="Arial"/>
          <w:sz w:val="24"/>
        </w:rPr>
        <w:tab/>
      </w:r>
    </w:p>
    <w:sectPr w:rsidR="00DA5E72" w:rsidRPr="000A13F1" w:rsidSect="000D1F18">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17" w:right="851" w:bottom="1134" w:left="851" w:header="17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97242" w14:textId="77777777" w:rsidR="00BA039B" w:rsidRDefault="00BA039B">
      <w:pPr>
        <w:spacing w:after="0" w:line="240" w:lineRule="auto"/>
      </w:pPr>
      <w:r>
        <w:separator/>
      </w:r>
    </w:p>
  </w:endnote>
  <w:endnote w:type="continuationSeparator" w:id="0">
    <w:p w14:paraId="51888DE1" w14:textId="77777777" w:rsidR="00BA039B" w:rsidRDefault="00BA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10B9" w14:textId="77777777" w:rsidR="00DA5E72" w:rsidRDefault="00DA5E72">
    <w:pPr>
      <w:pStyle w:val="IntestazioneepidipaginaA"/>
      <w:jc w:val="center"/>
    </w:pPr>
  </w:p>
  <w:p w14:paraId="5CC76BA9" w14:textId="77777777" w:rsidR="00DA5E72" w:rsidRDefault="00DA5E72">
    <w:pPr>
      <w:pStyle w:val="IntestazioneepidipaginaA"/>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BEBA" w14:textId="77777777" w:rsidR="00DA5E72" w:rsidRPr="009C02BA" w:rsidRDefault="002C24CD" w:rsidP="000A13F1">
    <w:pPr>
      <w:pStyle w:val="IntestazioneepidipaginaA"/>
      <w:tabs>
        <w:tab w:val="right" w:pos="10205"/>
      </w:tabs>
      <w:jc w:val="center"/>
    </w:pPr>
    <w:r>
      <w:rPr>
        <w:noProof/>
        <w:lang w:eastAsia="it-IT" w:bidi="ar-SA"/>
      </w:rPr>
      <w:drawing>
        <wp:inline distT="0" distB="0" distL="0" distR="0" wp14:anchorId="3A0B7832" wp14:editId="650EDCE5">
          <wp:extent cx="6146718" cy="647023"/>
          <wp:effectExtent l="25400" t="0" r="82" b="0"/>
          <wp:docPr id="1" name="Immagine 0" descr="FB_piedipagina_Fu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piedipagina_Futura.jpg"/>
                  <pic:cNvPicPr/>
                </pic:nvPicPr>
                <pic:blipFill>
                  <a:blip r:embed="rId1"/>
                  <a:stretch>
                    <a:fillRect/>
                  </a:stretch>
                </pic:blipFill>
                <pic:spPr>
                  <a:xfrm>
                    <a:off x="0" y="0"/>
                    <a:ext cx="6146718" cy="647023"/>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3C62F" w14:textId="77777777" w:rsidR="0042550F" w:rsidRDefault="0042550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6E3D4" w14:textId="77777777" w:rsidR="00BA039B" w:rsidRDefault="00BA039B">
      <w:pPr>
        <w:spacing w:after="0" w:line="240" w:lineRule="auto"/>
      </w:pPr>
      <w:r>
        <w:separator/>
      </w:r>
    </w:p>
  </w:footnote>
  <w:footnote w:type="continuationSeparator" w:id="0">
    <w:p w14:paraId="2AB437C3" w14:textId="77777777" w:rsidR="00BA039B" w:rsidRDefault="00BA03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8DFB" w14:textId="77777777" w:rsidR="00DA5E72" w:rsidRDefault="00DA5E72">
    <w:pPr>
      <w:pStyle w:val="Intestazione"/>
    </w:pPr>
  </w:p>
  <w:p w14:paraId="446FBFC2" w14:textId="77777777" w:rsidR="00DA5E72" w:rsidRDefault="00DA5E72">
    <w:pPr>
      <w:pStyle w:val="Intestazione"/>
    </w:pPr>
  </w:p>
  <w:p w14:paraId="0E1C4CC5" w14:textId="77777777" w:rsidR="00DA5E72" w:rsidRDefault="00DA5E72">
    <w:pPr>
      <w:pStyle w:val="Intestazione"/>
    </w:pPr>
    <w:r>
      <w:rPr>
        <w:noProof/>
        <w:lang w:eastAsia="it-IT"/>
      </w:rPr>
      <w:drawing>
        <wp:anchor distT="0" distB="0" distL="114300" distR="114300" simplePos="0" relativeHeight="251662848" behindDoc="0" locked="0" layoutInCell="1" allowOverlap="1" wp14:anchorId="3089AC35" wp14:editId="2CA04A77">
          <wp:simplePos x="0" y="0"/>
          <wp:positionH relativeFrom="margin">
            <wp:posOffset>3810</wp:posOffset>
          </wp:positionH>
          <wp:positionV relativeFrom="paragraph">
            <wp:posOffset>-429260</wp:posOffset>
          </wp:positionV>
          <wp:extent cx="2095500" cy="1619250"/>
          <wp:effectExtent l="19050" t="0" r="0" b="0"/>
          <wp:wrapNone/>
          <wp:docPr id="1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2095500" cy="1619250"/>
                  </a:xfrm>
                  <a:prstGeom prst="rect">
                    <a:avLst/>
                  </a:prstGeom>
                  <a:solidFill>
                    <a:srgbClr val="FFFFFF"/>
                  </a:solidFill>
                  <a:ln w="9525">
                    <a:noFill/>
                    <a:miter lim="800000"/>
                    <a:headEnd/>
                    <a:tailEnd/>
                  </a:ln>
                </pic:spPr>
              </pic:pic>
            </a:graphicData>
          </a:graphic>
        </wp:anchor>
      </w:drawing>
    </w:r>
  </w:p>
  <w:p w14:paraId="6EB9EC7E" w14:textId="77777777" w:rsidR="00DA5E72" w:rsidRDefault="00DA5E72">
    <w:pPr>
      <w:pStyle w:val="Intestazione"/>
    </w:pPr>
  </w:p>
  <w:p w14:paraId="6DB29030" w14:textId="77777777" w:rsidR="00DA5E72" w:rsidRDefault="00DA5E72">
    <w:pPr>
      <w:pStyle w:val="Intestazione"/>
    </w:pPr>
  </w:p>
  <w:p w14:paraId="7652695C" w14:textId="77777777" w:rsidR="00DA5E72" w:rsidRDefault="00DA5E72">
    <w:pPr>
      <w:pStyle w:val="Intestazione"/>
    </w:pPr>
  </w:p>
  <w:p w14:paraId="52A0EC3A" w14:textId="77777777" w:rsidR="00DA5E72" w:rsidRDefault="00DA5E72">
    <w:pPr>
      <w:pStyle w:val="Intestazione"/>
    </w:pPr>
  </w:p>
  <w:p w14:paraId="02934604" w14:textId="77777777" w:rsidR="00DA5E72" w:rsidRDefault="00DA5E72">
    <w:pPr>
      <w:pStyle w:val="Intestazione"/>
    </w:pPr>
  </w:p>
  <w:p w14:paraId="66F1ABDE" w14:textId="77777777" w:rsidR="00DA5E72" w:rsidRDefault="00DA5E72">
    <w:pPr>
      <w:pStyle w:val="Intestazione"/>
    </w:pPr>
  </w:p>
  <w:p w14:paraId="605B4821" w14:textId="77777777" w:rsidR="00DA5E72" w:rsidRDefault="00DA5E7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1CA" w14:textId="77777777" w:rsidR="00A236D7" w:rsidRPr="00A236D7" w:rsidRDefault="00A236D7" w:rsidP="00DB74D0">
    <w:pPr>
      <w:tabs>
        <w:tab w:val="left" w:pos="3529"/>
        <w:tab w:val="left" w:pos="4380"/>
        <w:tab w:val="left" w:pos="5300"/>
      </w:tabs>
      <w:spacing w:after="0" w:line="240" w:lineRule="auto"/>
      <w:jc w:val="center"/>
      <w:rPr>
        <w:rFonts w:eastAsia="Times New Roman" w:cs="Arial"/>
        <w:sz w:val="24"/>
        <w:szCs w:val="28"/>
        <w:lang w:eastAsia="it-IT"/>
      </w:rPr>
    </w:pPr>
  </w:p>
  <w:p w14:paraId="1CCB9045" w14:textId="77777777" w:rsidR="00A236D7" w:rsidRPr="00A236D7" w:rsidRDefault="002C24CD" w:rsidP="00DB74D0">
    <w:pPr>
      <w:tabs>
        <w:tab w:val="left" w:pos="212"/>
        <w:tab w:val="center" w:pos="4819"/>
      </w:tabs>
      <w:spacing w:after="0" w:line="240" w:lineRule="auto"/>
      <w:jc w:val="center"/>
      <w:rPr>
        <w:rFonts w:eastAsia="Times New Roman" w:cs="Arial"/>
        <w:b/>
        <w:sz w:val="24"/>
        <w:szCs w:val="28"/>
        <w:lang w:eastAsia="it-IT"/>
      </w:rPr>
    </w:pPr>
    <w:r>
      <w:rPr>
        <w:rFonts w:eastAsia="Times New Roman" w:cs="Arial"/>
        <w:b/>
        <w:noProof/>
        <w:sz w:val="24"/>
        <w:szCs w:val="28"/>
        <w:lang w:eastAsia="it-IT"/>
      </w:rPr>
      <w:drawing>
        <wp:inline distT="0" distB="0" distL="0" distR="0" wp14:anchorId="1C558F93" wp14:editId="1971B3CD">
          <wp:extent cx="6479669" cy="1663698"/>
          <wp:effectExtent l="25400" t="0" r="0" b="0"/>
          <wp:docPr id="2" name="Immagine 1" descr="FB_PS17_TestataCart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PS17_TestataCarta_.jpg"/>
                  <pic:cNvPicPr/>
                </pic:nvPicPr>
                <pic:blipFill>
                  <a:blip r:embed="rId1"/>
                  <a:stretch>
                    <a:fillRect/>
                  </a:stretch>
                </pic:blipFill>
                <pic:spPr>
                  <a:xfrm>
                    <a:off x="0" y="0"/>
                    <a:ext cx="6479669" cy="166369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BEEF" w14:textId="77777777" w:rsidR="0042550F" w:rsidRDefault="0042550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FC4"/>
    <w:multiLevelType w:val="hybridMultilevel"/>
    <w:tmpl w:val="1A0CB0BA"/>
    <w:lvl w:ilvl="0" w:tplc="7E1A0A7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F4F4A14"/>
    <w:multiLevelType w:val="hybridMultilevel"/>
    <w:tmpl w:val="45E0F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4F121A"/>
    <w:multiLevelType w:val="hybridMultilevel"/>
    <w:tmpl w:val="E78C86E4"/>
    <w:lvl w:ilvl="0" w:tplc="7E1A0A7E">
      <w:start w:val="1"/>
      <w:numFmt w:val="decimal"/>
      <w:lvlText w:val="%1."/>
      <w:lvlJc w:val="left"/>
      <w:pPr>
        <w:ind w:left="720" w:hanging="360"/>
      </w:pPr>
      <w:rPr>
        <w:rFonts w:hint="default"/>
        <w:b/>
        <w:i w:val="0"/>
      </w:rPr>
    </w:lvl>
    <w:lvl w:ilvl="1" w:tplc="B9F0C136">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1B"/>
    <w:rsid w:val="00055407"/>
    <w:rsid w:val="000A13F1"/>
    <w:rsid w:val="000B7907"/>
    <w:rsid w:val="000D1F18"/>
    <w:rsid w:val="000D6997"/>
    <w:rsid w:val="001062D9"/>
    <w:rsid w:val="0014019A"/>
    <w:rsid w:val="00150E3C"/>
    <w:rsid w:val="00154189"/>
    <w:rsid w:val="00155A35"/>
    <w:rsid w:val="00176C55"/>
    <w:rsid w:val="001A5525"/>
    <w:rsid w:val="001A5AB2"/>
    <w:rsid w:val="001B404A"/>
    <w:rsid w:val="001F7ED6"/>
    <w:rsid w:val="002022C5"/>
    <w:rsid w:val="0022278C"/>
    <w:rsid w:val="00246CAE"/>
    <w:rsid w:val="00280AFB"/>
    <w:rsid w:val="00290944"/>
    <w:rsid w:val="002A2161"/>
    <w:rsid w:val="002A3BD8"/>
    <w:rsid w:val="002C24CD"/>
    <w:rsid w:val="002D5B32"/>
    <w:rsid w:val="002F6C89"/>
    <w:rsid w:val="002F7CC9"/>
    <w:rsid w:val="00310E87"/>
    <w:rsid w:val="00313E7C"/>
    <w:rsid w:val="003300DF"/>
    <w:rsid w:val="00330243"/>
    <w:rsid w:val="00336E62"/>
    <w:rsid w:val="00341B9D"/>
    <w:rsid w:val="00347320"/>
    <w:rsid w:val="00347D90"/>
    <w:rsid w:val="003702A3"/>
    <w:rsid w:val="003B15F6"/>
    <w:rsid w:val="0042550F"/>
    <w:rsid w:val="00440428"/>
    <w:rsid w:val="00461747"/>
    <w:rsid w:val="00462178"/>
    <w:rsid w:val="00466375"/>
    <w:rsid w:val="00484E5F"/>
    <w:rsid w:val="004925E2"/>
    <w:rsid w:val="0049759D"/>
    <w:rsid w:val="004A0A8B"/>
    <w:rsid w:val="004A67AF"/>
    <w:rsid w:val="004F7F34"/>
    <w:rsid w:val="00506D4E"/>
    <w:rsid w:val="00536D97"/>
    <w:rsid w:val="005531D3"/>
    <w:rsid w:val="00560D9D"/>
    <w:rsid w:val="00560F20"/>
    <w:rsid w:val="00564690"/>
    <w:rsid w:val="005652F3"/>
    <w:rsid w:val="00593860"/>
    <w:rsid w:val="0059541B"/>
    <w:rsid w:val="005B463F"/>
    <w:rsid w:val="005C3493"/>
    <w:rsid w:val="005C4AFB"/>
    <w:rsid w:val="005D7C17"/>
    <w:rsid w:val="005E54C8"/>
    <w:rsid w:val="005F436D"/>
    <w:rsid w:val="005F74CD"/>
    <w:rsid w:val="00603E7C"/>
    <w:rsid w:val="00615172"/>
    <w:rsid w:val="006173E7"/>
    <w:rsid w:val="006230B8"/>
    <w:rsid w:val="0063144E"/>
    <w:rsid w:val="006614F8"/>
    <w:rsid w:val="00682841"/>
    <w:rsid w:val="00693A9A"/>
    <w:rsid w:val="006A15E6"/>
    <w:rsid w:val="006B73F4"/>
    <w:rsid w:val="006C27B6"/>
    <w:rsid w:val="006D16D3"/>
    <w:rsid w:val="00717023"/>
    <w:rsid w:val="00733391"/>
    <w:rsid w:val="007359EB"/>
    <w:rsid w:val="007401B1"/>
    <w:rsid w:val="00740E67"/>
    <w:rsid w:val="0074393F"/>
    <w:rsid w:val="0076194C"/>
    <w:rsid w:val="00795B98"/>
    <w:rsid w:val="007A3996"/>
    <w:rsid w:val="007C74DD"/>
    <w:rsid w:val="007D5BD1"/>
    <w:rsid w:val="00816204"/>
    <w:rsid w:val="008168D5"/>
    <w:rsid w:val="008328D7"/>
    <w:rsid w:val="00845397"/>
    <w:rsid w:val="00861388"/>
    <w:rsid w:val="008839C3"/>
    <w:rsid w:val="00891B96"/>
    <w:rsid w:val="00893209"/>
    <w:rsid w:val="008A6167"/>
    <w:rsid w:val="008C0AD3"/>
    <w:rsid w:val="008C4421"/>
    <w:rsid w:val="008C655E"/>
    <w:rsid w:val="008E6CAB"/>
    <w:rsid w:val="0093120E"/>
    <w:rsid w:val="00935E04"/>
    <w:rsid w:val="00962731"/>
    <w:rsid w:val="00994E1E"/>
    <w:rsid w:val="009C02BA"/>
    <w:rsid w:val="009F1C6F"/>
    <w:rsid w:val="00A236D7"/>
    <w:rsid w:val="00A44FB1"/>
    <w:rsid w:val="00A46EED"/>
    <w:rsid w:val="00A50DCC"/>
    <w:rsid w:val="00A733F5"/>
    <w:rsid w:val="00A83EF0"/>
    <w:rsid w:val="00A84125"/>
    <w:rsid w:val="00AA7325"/>
    <w:rsid w:val="00AB05C6"/>
    <w:rsid w:val="00B363BB"/>
    <w:rsid w:val="00B54303"/>
    <w:rsid w:val="00BA039B"/>
    <w:rsid w:val="00BA5A73"/>
    <w:rsid w:val="00BC34EA"/>
    <w:rsid w:val="00BE62E9"/>
    <w:rsid w:val="00C1174D"/>
    <w:rsid w:val="00C31AB5"/>
    <w:rsid w:val="00C606D9"/>
    <w:rsid w:val="00C61CF0"/>
    <w:rsid w:val="00C77C4F"/>
    <w:rsid w:val="00C97462"/>
    <w:rsid w:val="00CB3D33"/>
    <w:rsid w:val="00D21122"/>
    <w:rsid w:val="00D33579"/>
    <w:rsid w:val="00D46829"/>
    <w:rsid w:val="00D80035"/>
    <w:rsid w:val="00D93233"/>
    <w:rsid w:val="00DA5E72"/>
    <w:rsid w:val="00DB4274"/>
    <w:rsid w:val="00DB50BF"/>
    <w:rsid w:val="00DB74D0"/>
    <w:rsid w:val="00DE4B09"/>
    <w:rsid w:val="00E329F0"/>
    <w:rsid w:val="00E50520"/>
    <w:rsid w:val="00EA6E31"/>
    <w:rsid w:val="00EC1512"/>
    <w:rsid w:val="00EC4E93"/>
    <w:rsid w:val="00ED2D7B"/>
    <w:rsid w:val="00F3050A"/>
    <w:rsid w:val="00F52021"/>
    <w:rsid w:val="00F60AC8"/>
    <w:rsid w:val="00FC1548"/>
    <w:rsid w:val="00FD2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B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10E87"/>
    <w:pPr>
      <w:spacing w:after="160" w:line="259"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9541B"/>
    <w:rPr>
      <w:rFonts w:ascii="Times New Roman" w:eastAsia="ヒラギノ角ゴ Pro W3" w:hAnsi="Times New Roman"/>
      <w:color w:val="000000"/>
    </w:rPr>
  </w:style>
  <w:style w:type="character" w:customStyle="1" w:styleId="Collegamentoipertestuale1">
    <w:name w:val="Collegamento ipertestuale1"/>
    <w:autoRedefine/>
    <w:rsid w:val="0059541B"/>
    <w:rPr>
      <w:color w:val="421E07"/>
      <w:sz w:val="20"/>
      <w:u w:val="single"/>
    </w:rPr>
  </w:style>
  <w:style w:type="paragraph" w:styleId="Intestazione">
    <w:name w:val="header"/>
    <w:basedOn w:val="Normale"/>
    <w:link w:val="IntestazioneCarattere"/>
    <w:unhideWhenUsed/>
    <w:rsid w:val="008800BA"/>
    <w:pPr>
      <w:tabs>
        <w:tab w:val="center" w:pos="4819"/>
        <w:tab w:val="right" w:pos="9638"/>
      </w:tabs>
    </w:pPr>
  </w:style>
  <w:style w:type="character" w:customStyle="1" w:styleId="IntestazioneCarattere">
    <w:name w:val="Intestazione Carattere"/>
    <w:link w:val="Intestazione"/>
    <w:uiPriority w:val="99"/>
    <w:semiHidden/>
    <w:rsid w:val="008800BA"/>
    <w:rPr>
      <w:sz w:val="22"/>
      <w:szCs w:val="22"/>
      <w:lang w:eastAsia="en-US"/>
    </w:rPr>
  </w:style>
  <w:style w:type="paragraph" w:styleId="Pidipagina">
    <w:name w:val="footer"/>
    <w:basedOn w:val="Normale"/>
    <w:link w:val="PidipaginaCarattere"/>
    <w:uiPriority w:val="99"/>
    <w:unhideWhenUsed/>
    <w:rsid w:val="008800BA"/>
    <w:pPr>
      <w:tabs>
        <w:tab w:val="center" w:pos="4819"/>
        <w:tab w:val="right" w:pos="9638"/>
      </w:tabs>
    </w:pPr>
  </w:style>
  <w:style w:type="character" w:customStyle="1" w:styleId="PidipaginaCarattere">
    <w:name w:val="Piè di pagina Carattere"/>
    <w:link w:val="Pidipagina"/>
    <w:uiPriority w:val="99"/>
    <w:rsid w:val="008800BA"/>
    <w:rPr>
      <w:sz w:val="22"/>
      <w:szCs w:val="22"/>
      <w:lang w:eastAsia="en-US"/>
    </w:rPr>
  </w:style>
  <w:style w:type="character" w:styleId="Collegamentoipertestuale">
    <w:name w:val="Hyperlink"/>
    <w:rsid w:val="008800BA"/>
    <w:rPr>
      <w:color w:val="0000FF"/>
      <w:u w:val="single"/>
    </w:rPr>
  </w:style>
  <w:style w:type="paragraph" w:customStyle="1" w:styleId="Standard">
    <w:name w:val="Standard"/>
    <w:uiPriority w:val="99"/>
    <w:rsid w:val="008800BA"/>
    <w:pPr>
      <w:widowControl w:val="0"/>
      <w:suppressAutoHyphens/>
      <w:autoSpaceDN w:val="0"/>
      <w:textAlignment w:val="baseline"/>
    </w:pPr>
    <w:rPr>
      <w:rFonts w:ascii="Times New Roman" w:eastAsia="Arial Unicode MS" w:hAnsi="Times New Roman" w:cs="Tahoma"/>
      <w:kern w:val="3"/>
    </w:rPr>
  </w:style>
  <w:style w:type="character" w:styleId="Enfasicorsivo">
    <w:name w:val="Emphasis"/>
    <w:uiPriority w:val="20"/>
    <w:qFormat/>
    <w:rsid w:val="00FC1548"/>
    <w:rPr>
      <w:i/>
      <w:iCs/>
    </w:rPr>
  </w:style>
  <w:style w:type="paragraph" w:styleId="Testofumetto">
    <w:name w:val="Balloon Text"/>
    <w:basedOn w:val="Normale"/>
    <w:link w:val="TestofumettoCarattere"/>
    <w:uiPriority w:val="99"/>
    <w:semiHidden/>
    <w:unhideWhenUsed/>
    <w:rsid w:val="00693A9A"/>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93A9A"/>
    <w:rPr>
      <w:rFonts w:ascii="Segoe UI" w:hAnsi="Segoe UI" w:cs="Segoe UI"/>
      <w:sz w:val="18"/>
      <w:szCs w:val="18"/>
      <w:lang w:eastAsia="en-US"/>
    </w:rPr>
  </w:style>
  <w:style w:type="character" w:customStyle="1" w:styleId="apple-converted-space">
    <w:name w:val="apple-converted-space"/>
    <w:rsid w:val="005E54C8"/>
  </w:style>
  <w:style w:type="paragraph" w:styleId="NormaleWeb">
    <w:name w:val="Normal (Web)"/>
    <w:basedOn w:val="Normale"/>
    <w:uiPriority w:val="99"/>
    <w:unhideWhenUsed/>
    <w:rsid w:val="005E54C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5E54C8"/>
    <w:rPr>
      <w:b/>
      <w:bCs/>
    </w:rPr>
  </w:style>
  <w:style w:type="paragraph" w:customStyle="1" w:styleId="IntestazioneepidipaginaA">
    <w:name w:val="Intestazione e piè di pagina A"/>
    <w:rsid w:val="00DA5E72"/>
    <w:rPr>
      <w:rFonts w:ascii="Helvetica" w:eastAsia="ヒラギノ角ゴ Pro W3" w:hAnsi="Helvetica" w:cs="Helvetica"/>
      <w:color w:val="000000"/>
      <w:kern w:val="1"/>
      <w:lang w:eastAsia="hi-IN" w:bidi="hi-IN"/>
    </w:rPr>
  </w:style>
  <w:style w:type="paragraph" w:customStyle="1" w:styleId="Testonormale1">
    <w:name w:val="Testo normale1"/>
    <w:rsid w:val="00DA5E72"/>
    <w:rPr>
      <w:rFonts w:ascii="Lucida Grande" w:eastAsia="ヒラギノ角ゴ Pro W3" w:hAnsi="Lucida Grande" w:cs="Lucida Grande"/>
      <w:color w:val="000000"/>
      <w:kern w:val="1"/>
      <w:sz w:val="22"/>
      <w:lang w:val="en-US" w:eastAsia="hi-IN" w:bidi="hi-IN"/>
    </w:rPr>
  </w:style>
  <w:style w:type="character" w:styleId="Collegamentovisitato">
    <w:name w:val="FollowedHyperlink"/>
    <w:basedOn w:val="Caratterepredefinitoparagrafo"/>
    <w:uiPriority w:val="99"/>
    <w:semiHidden/>
    <w:unhideWhenUsed/>
    <w:rsid w:val="00ED2D7B"/>
    <w:rPr>
      <w:color w:val="800080" w:themeColor="followedHyperlink"/>
      <w:u w:val="single"/>
    </w:rPr>
  </w:style>
  <w:style w:type="paragraph" w:styleId="Paragrafoelenco">
    <w:name w:val="List Paragraph"/>
    <w:basedOn w:val="Normale"/>
    <w:rsid w:val="00F60A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10E87"/>
    <w:pPr>
      <w:spacing w:after="160" w:line="259"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9541B"/>
    <w:rPr>
      <w:rFonts w:ascii="Times New Roman" w:eastAsia="ヒラギノ角ゴ Pro W3" w:hAnsi="Times New Roman"/>
      <w:color w:val="000000"/>
    </w:rPr>
  </w:style>
  <w:style w:type="character" w:customStyle="1" w:styleId="Collegamentoipertestuale1">
    <w:name w:val="Collegamento ipertestuale1"/>
    <w:autoRedefine/>
    <w:rsid w:val="0059541B"/>
    <w:rPr>
      <w:color w:val="421E07"/>
      <w:sz w:val="20"/>
      <w:u w:val="single"/>
    </w:rPr>
  </w:style>
  <w:style w:type="paragraph" w:styleId="Intestazione">
    <w:name w:val="header"/>
    <w:basedOn w:val="Normale"/>
    <w:link w:val="IntestazioneCarattere"/>
    <w:unhideWhenUsed/>
    <w:rsid w:val="008800BA"/>
    <w:pPr>
      <w:tabs>
        <w:tab w:val="center" w:pos="4819"/>
        <w:tab w:val="right" w:pos="9638"/>
      </w:tabs>
    </w:pPr>
  </w:style>
  <w:style w:type="character" w:customStyle="1" w:styleId="IntestazioneCarattere">
    <w:name w:val="Intestazione Carattere"/>
    <w:link w:val="Intestazione"/>
    <w:uiPriority w:val="99"/>
    <w:semiHidden/>
    <w:rsid w:val="008800BA"/>
    <w:rPr>
      <w:sz w:val="22"/>
      <w:szCs w:val="22"/>
      <w:lang w:eastAsia="en-US"/>
    </w:rPr>
  </w:style>
  <w:style w:type="paragraph" w:styleId="Pidipagina">
    <w:name w:val="footer"/>
    <w:basedOn w:val="Normale"/>
    <w:link w:val="PidipaginaCarattere"/>
    <w:uiPriority w:val="99"/>
    <w:unhideWhenUsed/>
    <w:rsid w:val="008800BA"/>
    <w:pPr>
      <w:tabs>
        <w:tab w:val="center" w:pos="4819"/>
        <w:tab w:val="right" w:pos="9638"/>
      </w:tabs>
    </w:pPr>
  </w:style>
  <w:style w:type="character" w:customStyle="1" w:styleId="PidipaginaCarattere">
    <w:name w:val="Piè di pagina Carattere"/>
    <w:link w:val="Pidipagina"/>
    <w:uiPriority w:val="99"/>
    <w:rsid w:val="008800BA"/>
    <w:rPr>
      <w:sz w:val="22"/>
      <w:szCs w:val="22"/>
      <w:lang w:eastAsia="en-US"/>
    </w:rPr>
  </w:style>
  <w:style w:type="character" w:styleId="Collegamentoipertestuale">
    <w:name w:val="Hyperlink"/>
    <w:rsid w:val="008800BA"/>
    <w:rPr>
      <w:color w:val="0000FF"/>
      <w:u w:val="single"/>
    </w:rPr>
  </w:style>
  <w:style w:type="paragraph" w:customStyle="1" w:styleId="Standard">
    <w:name w:val="Standard"/>
    <w:uiPriority w:val="99"/>
    <w:rsid w:val="008800BA"/>
    <w:pPr>
      <w:widowControl w:val="0"/>
      <w:suppressAutoHyphens/>
      <w:autoSpaceDN w:val="0"/>
      <w:textAlignment w:val="baseline"/>
    </w:pPr>
    <w:rPr>
      <w:rFonts w:ascii="Times New Roman" w:eastAsia="Arial Unicode MS" w:hAnsi="Times New Roman" w:cs="Tahoma"/>
      <w:kern w:val="3"/>
    </w:rPr>
  </w:style>
  <w:style w:type="character" w:styleId="Enfasicorsivo">
    <w:name w:val="Emphasis"/>
    <w:uiPriority w:val="20"/>
    <w:qFormat/>
    <w:rsid w:val="00FC1548"/>
    <w:rPr>
      <w:i/>
      <w:iCs/>
    </w:rPr>
  </w:style>
  <w:style w:type="paragraph" w:styleId="Testofumetto">
    <w:name w:val="Balloon Text"/>
    <w:basedOn w:val="Normale"/>
    <w:link w:val="TestofumettoCarattere"/>
    <w:uiPriority w:val="99"/>
    <w:semiHidden/>
    <w:unhideWhenUsed/>
    <w:rsid w:val="00693A9A"/>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93A9A"/>
    <w:rPr>
      <w:rFonts w:ascii="Segoe UI" w:hAnsi="Segoe UI" w:cs="Segoe UI"/>
      <w:sz w:val="18"/>
      <w:szCs w:val="18"/>
      <w:lang w:eastAsia="en-US"/>
    </w:rPr>
  </w:style>
  <w:style w:type="character" w:customStyle="1" w:styleId="apple-converted-space">
    <w:name w:val="apple-converted-space"/>
    <w:rsid w:val="005E54C8"/>
  </w:style>
  <w:style w:type="paragraph" w:styleId="NormaleWeb">
    <w:name w:val="Normal (Web)"/>
    <w:basedOn w:val="Normale"/>
    <w:uiPriority w:val="99"/>
    <w:unhideWhenUsed/>
    <w:rsid w:val="005E54C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5E54C8"/>
    <w:rPr>
      <w:b/>
      <w:bCs/>
    </w:rPr>
  </w:style>
  <w:style w:type="paragraph" w:customStyle="1" w:styleId="IntestazioneepidipaginaA">
    <w:name w:val="Intestazione e piè di pagina A"/>
    <w:rsid w:val="00DA5E72"/>
    <w:rPr>
      <w:rFonts w:ascii="Helvetica" w:eastAsia="ヒラギノ角ゴ Pro W3" w:hAnsi="Helvetica" w:cs="Helvetica"/>
      <w:color w:val="000000"/>
      <w:kern w:val="1"/>
      <w:lang w:eastAsia="hi-IN" w:bidi="hi-IN"/>
    </w:rPr>
  </w:style>
  <w:style w:type="paragraph" w:customStyle="1" w:styleId="Testonormale1">
    <w:name w:val="Testo normale1"/>
    <w:rsid w:val="00DA5E72"/>
    <w:rPr>
      <w:rFonts w:ascii="Lucida Grande" w:eastAsia="ヒラギノ角ゴ Pro W3" w:hAnsi="Lucida Grande" w:cs="Lucida Grande"/>
      <w:color w:val="000000"/>
      <w:kern w:val="1"/>
      <w:sz w:val="22"/>
      <w:lang w:val="en-US" w:eastAsia="hi-IN" w:bidi="hi-IN"/>
    </w:rPr>
  </w:style>
  <w:style w:type="character" w:styleId="Collegamentovisitato">
    <w:name w:val="FollowedHyperlink"/>
    <w:basedOn w:val="Caratterepredefinitoparagrafo"/>
    <w:uiPriority w:val="99"/>
    <w:semiHidden/>
    <w:unhideWhenUsed/>
    <w:rsid w:val="00ED2D7B"/>
    <w:rPr>
      <w:color w:val="800080" w:themeColor="followedHyperlink"/>
      <w:u w:val="single"/>
    </w:rPr>
  </w:style>
  <w:style w:type="paragraph" w:styleId="Paragrafoelenco">
    <w:name w:val="List Paragraph"/>
    <w:basedOn w:val="Normale"/>
    <w:rsid w:val="00F6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504">
      <w:bodyDiv w:val="1"/>
      <w:marLeft w:val="0"/>
      <w:marRight w:val="0"/>
      <w:marTop w:val="0"/>
      <w:marBottom w:val="0"/>
      <w:divBdr>
        <w:top w:val="none" w:sz="0" w:space="0" w:color="auto"/>
        <w:left w:val="none" w:sz="0" w:space="0" w:color="auto"/>
        <w:bottom w:val="none" w:sz="0" w:space="0" w:color="auto"/>
        <w:right w:val="none" w:sz="0" w:space="0" w:color="auto"/>
      </w:divBdr>
    </w:div>
    <w:div w:id="41712578">
      <w:bodyDiv w:val="1"/>
      <w:marLeft w:val="0"/>
      <w:marRight w:val="0"/>
      <w:marTop w:val="0"/>
      <w:marBottom w:val="0"/>
      <w:divBdr>
        <w:top w:val="none" w:sz="0" w:space="0" w:color="auto"/>
        <w:left w:val="none" w:sz="0" w:space="0" w:color="auto"/>
        <w:bottom w:val="none" w:sz="0" w:space="0" w:color="auto"/>
        <w:right w:val="none" w:sz="0" w:space="0" w:color="auto"/>
      </w:divBdr>
    </w:div>
    <w:div w:id="788280133">
      <w:bodyDiv w:val="1"/>
      <w:marLeft w:val="0"/>
      <w:marRight w:val="0"/>
      <w:marTop w:val="0"/>
      <w:marBottom w:val="0"/>
      <w:divBdr>
        <w:top w:val="none" w:sz="0" w:space="0" w:color="auto"/>
        <w:left w:val="none" w:sz="0" w:space="0" w:color="auto"/>
        <w:bottom w:val="none" w:sz="0" w:space="0" w:color="auto"/>
        <w:right w:val="none" w:sz="0" w:space="0" w:color="auto"/>
      </w:divBdr>
    </w:div>
    <w:div w:id="1506624876">
      <w:bodyDiv w:val="1"/>
      <w:marLeft w:val="0"/>
      <w:marRight w:val="0"/>
      <w:marTop w:val="0"/>
      <w:marBottom w:val="0"/>
      <w:divBdr>
        <w:top w:val="none" w:sz="0" w:space="0" w:color="auto"/>
        <w:left w:val="none" w:sz="0" w:space="0" w:color="auto"/>
        <w:bottom w:val="none" w:sz="0" w:space="0" w:color="auto"/>
        <w:right w:val="none" w:sz="0" w:space="0" w:color="auto"/>
      </w:divBdr>
      <w:divsChild>
        <w:div w:id="1194998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fondazionebellonci/?fref=ts"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FondBellonci" TargetMode="External"/><Relationship Id="rId12" Type="http://schemas.openxmlformats.org/officeDocument/2006/relationships/image" Target="media/image2.png"/><Relationship Id="rId13" Type="http://schemas.openxmlformats.org/officeDocument/2006/relationships/hyperlink" Target="https://www.instagram.com/fondazionebellonci/" TargetMode="External"/><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E2A1-E015-6A4F-8BFD-5D06109B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4344</Characters>
  <Application>Microsoft Macintosh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5096</CharactersWithSpaces>
  <SharedDoc>false</SharedDoc>
  <HLinks>
    <vt:vector size="54" baseType="variant">
      <vt:variant>
        <vt:i4>3604592</vt:i4>
      </vt:variant>
      <vt:variant>
        <vt:i4>24</vt:i4>
      </vt:variant>
      <vt:variant>
        <vt:i4>0</vt:i4>
      </vt:variant>
      <vt:variant>
        <vt:i4>5</vt:i4>
      </vt:variant>
      <vt:variant>
        <vt:lpwstr>https://it.wikipedia.org/wiki/1999</vt:lpwstr>
      </vt:variant>
      <vt:variant>
        <vt:lpwstr/>
      </vt:variant>
      <vt:variant>
        <vt:i4>3866744</vt:i4>
      </vt:variant>
      <vt:variant>
        <vt:i4>21</vt:i4>
      </vt:variant>
      <vt:variant>
        <vt:i4>0</vt:i4>
      </vt:variant>
      <vt:variant>
        <vt:i4>5</vt:i4>
      </vt:variant>
      <vt:variant>
        <vt:lpwstr>https://it.wikipedia.org/wiki/Scrittura</vt:lpwstr>
      </vt:variant>
      <vt:variant>
        <vt:lpwstr/>
      </vt:variant>
      <vt:variant>
        <vt:i4>2556005</vt:i4>
      </vt:variant>
      <vt:variant>
        <vt:i4>18</vt:i4>
      </vt:variant>
      <vt:variant>
        <vt:i4>0</vt:i4>
      </vt:variant>
      <vt:variant>
        <vt:i4>5</vt:i4>
      </vt:variant>
      <vt:variant>
        <vt:lpwstr>https://it.wikipedia.org/wiki/Figurine</vt:lpwstr>
      </vt:variant>
      <vt:variant>
        <vt:lpwstr/>
      </vt:variant>
      <vt:variant>
        <vt:i4>5439495</vt:i4>
      </vt:variant>
      <vt:variant>
        <vt:i4>15</vt:i4>
      </vt:variant>
      <vt:variant>
        <vt:i4>0</vt:i4>
      </vt:variant>
      <vt:variant>
        <vt:i4>5</vt:i4>
      </vt:variant>
      <vt:variant>
        <vt:lpwstr>https://it.wikipedia.org/wiki/Fumetto</vt:lpwstr>
      </vt:variant>
      <vt:variant>
        <vt:lpwstr/>
      </vt:variant>
      <vt:variant>
        <vt:i4>5177404</vt:i4>
      </vt:variant>
      <vt:variant>
        <vt:i4>12</vt:i4>
      </vt:variant>
      <vt:variant>
        <vt:i4>0</vt:i4>
      </vt:variant>
      <vt:variant>
        <vt:i4>5</vt:i4>
      </vt:variant>
      <vt:variant>
        <vt:lpwstr>https://it.wikipedia.org/wiki/Franco_Frabboni</vt:lpwstr>
      </vt:variant>
      <vt:variant>
        <vt:lpwstr/>
      </vt:variant>
      <vt:variant>
        <vt:i4>1179756</vt:i4>
      </vt:variant>
      <vt:variant>
        <vt:i4>9</vt:i4>
      </vt:variant>
      <vt:variant>
        <vt:i4>0</vt:i4>
      </vt:variant>
      <vt:variant>
        <vt:i4>5</vt:i4>
      </vt:variant>
      <vt:variant>
        <vt:lpwstr>https://it.wikipedia.org/wiki/Alberto_Oliverio</vt:lpwstr>
      </vt:variant>
      <vt:variant>
        <vt:lpwstr/>
      </vt:variant>
      <vt:variant>
        <vt:i4>6881323</vt:i4>
      </vt:variant>
      <vt:variant>
        <vt:i4>6</vt:i4>
      </vt:variant>
      <vt:variant>
        <vt:i4>0</vt:i4>
      </vt:variant>
      <vt:variant>
        <vt:i4>5</vt:i4>
      </vt:variant>
      <vt:variant>
        <vt:lpwstr>https://it.wikipedia.org/wiki/Tullio_De_Mauro</vt:lpwstr>
      </vt:variant>
      <vt:variant>
        <vt:lpwstr/>
      </vt:variant>
      <vt:variant>
        <vt:i4>1114187</vt:i4>
      </vt:variant>
      <vt:variant>
        <vt:i4>3</vt:i4>
      </vt:variant>
      <vt:variant>
        <vt:i4>0</vt:i4>
      </vt:variant>
      <vt:variant>
        <vt:i4>5</vt:i4>
      </vt:variant>
      <vt:variant>
        <vt:lpwstr>https://it.wikipedia.org/wiki/Lucio_Lombardo_Radice</vt:lpwstr>
      </vt:variant>
      <vt:variant>
        <vt:lpwstr/>
      </vt:variant>
      <vt:variant>
        <vt:i4>5701662</vt:i4>
      </vt:variant>
      <vt:variant>
        <vt:i4>0</vt:i4>
      </vt:variant>
      <vt:variant>
        <vt:i4>0</vt:i4>
      </vt:variant>
      <vt:variant>
        <vt:i4>5</vt:i4>
      </vt:variant>
      <vt:variant>
        <vt:lpwstr>http://bucsity.wordpress.com/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 Libris Comunicazione</dc:creator>
  <cp:lastModifiedBy>patrizia renzi</cp:lastModifiedBy>
  <cp:revision>4</cp:revision>
  <cp:lastPrinted>2015-10-30T16:02:00Z</cp:lastPrinted>
  <dcterms:created xsi:type="dcterms:W3CDTF">2018-04-18T16:23:00Z</dcterms:created>
  <dcterms:modified xsi:type="dcterms:W3CDTF">2018-04-18T16:25:00Z</dcterms:modified>
</cp:coreProperties>
</file>